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A62A5" w14:textId="4830D05E" w:rsidR="00356C27" w:rsidRPr="001907DE" w:rsidRDefault="00356C27" w:rsidP="00356C27">
      <w:pPr>
        <w:pStyle w:val="3GPPHeader"/>
        <w:spacing w:after="60"/>
        <w:rPr>
          <w:sz w:val="32"/>
          <w:szCs w:val="32"/>
          <w:lang w:val="pt-BR"/>
        </w:rPr>
      </w:pPr>
      <w:bookmarkStart w:id="0" w:name="_Hlk54275161"/>
      <w:bookmarkEnd w:id="0"/>
      <w:r w:rsidRPr="001907DE">
        <w:rPr>
          <w:lang w:val="pt-BR"/>
        </w:rPr>
        <w:t>3GPP TSG-RAN WG2 #1</w:t>
      </w:r>
      <w:r>
        <w:rPr>
          <w:lang w:val="pt-BR"/>
        </w:rPr>
        <w:t>21</w:t>
      </w:r>
      <w:r w:rsidR="00051424">
        <w:rPr>
          <w:lang w:val="pt-BR"/>
        </w:rPr>
        <w:t>bis</w:t>
      </w:r>
      <w:r w:rsidR="1994A867" w:rsidRPr="669FC3CC">
        <w:rPr>
          <w:lang w:val="pt-BR"/>
        </w:rPr>
        <w:t>-e</w:t>
      </w:r>
      <w:r>
        <w:tab/>
      </w:r>
      <w:r w:rsidRPr="001907DE">
        <w:rPr>
          <w:sz w:val="32"/>
          <w:szCs w:val="32"/>
          <w:lang w:val="pt-BR"/>
        </w:rPr>
        <w:t>R2-</w:t>
      </w:r>
      <w:r w:rsidR="12E94D9F" w:rsidRPr="669FC3CC">
        <w:rPr>
          <w:sz w:val="32"/>
          <w:szCs w:val="32"/>
          <w:lang w:val="pt-BR"/>
        </w:rPr>
        <w:t>23</w:t>
      </w:r>
      <w:r w:rsidR="00203647">
        <w:rPr>
          <w:sz w:val="32"/>
          <w:szCs w:val="32"/>
          <w:lang w:val="pt-BR"/>
        </w:rPr>
        <w:t>03677</w:t>
      </w:r>
    </w:p>
    <w:p w14:paraId="1E171CD9" w14:textId="2EC7ABF3" w:rsidR="00356C27" w:rsidRPr="00CE0424" w:rsidRDefault="008D7B0B" w:rsidP="00356C27">
      <w:pPr>
        <w:pStyle w:val="3GPPHeader"/>
        <w:rPr>
          <w:lang w:val="en-US"/>
        </w:rPr>
      </w:pPr>
      <w:r>
        <w:t>Electronical meeting</w:t>
      </w:r>
      <w:r w:rsidR="14D32917">
        <w:t xml:space="preserve">, </w:t>
      </w:r>
      <w:r w:rsidR="000F45FE">
        <w:t>1</w:t>
      </w:r>
      <w:r w:rsidR="14D32917">
        <w:t>7th</w:t>
      </w:r>
      <w:r w:rsidR="14D32917" w:rsidRPr="669FC3CC">
        <w:rPr>
          <w:lang w:val="en-US"/>
        </w:rPr>
        <w:t xml:space="preserve"> – </w:t>
      </w:r>
      <w:r w:rsidR="5EBA60F5" w:rsidRPr="669FC3CC">
        <w:rPr>
          <w:lang w:val="en-US"/>
        </w:rPr>
        <w:t>26th</w:t>
      </w:r>
      <w:r w:rsidR="14D32917" w:rsidRPr="669FC3CC">
        <w:rPr>
          <w:lang w:val="en-US"/>
        </w:rPr>
        <w:t xml:space="preserve"> </w:t>
      </w:r>
      <w:r w:rsidR="09E42BCD" w:rsidRPr="669FC3CC">
        <w:rPr>
          <w:lang w:val="en-US"/>
        </w:rPr>
        <w:t>April</w:t>
      </w:r>
      <w:r w:rsidR="14D32917" w:rsidRPr="669FC3CC">
        <w:rPr>
          <w:lang w:val="en-US"/>
        </w:rPr>
        <w:t xml:space="preserve"> 202</w:t>
      </w:r>
      <w:r w:rsidR="0E37A9E3" w:rsidRPr="669FC3CC">
        <w:rPr>
          <w:lang w:val="en-US"/>
        </w:rPr>
        <w:t>3</w:t>
      </w:r>
    </w:p>
    <w:p w14:paraId="3A317841" w14:textId="2B74443A" w:rsidR="00A701BE" w:rsidRPr="00484891" w:rsidRDefault="07F4F90D" w:rsidP="52152554">
      <w:pPr>
        <w:rPr>
          <w:rFonts w:ascii="Arial" w:eastAsia="Arial" w:hAnsi="Arial" w:cs="Arial"/>
          <w:color w:val="000000" w:themeColor="text1"/>
          <w:sz w:val="24"/>
          <w:szCs w:val="24"/>
        </w:rPr>
      </w:pPr>
      <w:r w:rsidRPr="52152554">
        <w:rPr>
          <w:rFonts w:ascii="Arial" w:eastAsia="Arial" w:hAnsi="Arial" w:cs="Arial"/>
          <w:b/>
          <w:bCs/>
          <w:color w:val="000000" w:themeColor="text1"/>
          <w:sz w:val="24"/>
          <w:szCs w:val="24"/>
        </w:rPr>
        <w:t xml:space="preserve"> </w:t>
      </w:r>
    </w:p>
    <w:p w14:paraId="12770104" w14:textId="37AC30F5" w:rsidR="009D647A" w:rsidRPr="00CE0424" w:rsidRDefault="009D647A" w:rsidP="009D647A">
      <w:pPr>
        <w:pStyle w:val="3GPPHeader"/>
        <w:rPr>
          <w:sz w:val="22"/>
          <w:szCs w:val="22"/>
        </w:rPr>
      </w:pPr>
      <w:r w:rsidRPr="00CE0424">
        <w:rPr>
          <w:sz w:val="22"/>
          <w:szCs w:val="22"/>
        </w:rPr>
        <w:t>Agenda Item:</w:t>
      </w:r>
      <w:r w:rsidRPr="00CE0424">
        <w:rPr>
          <w:sz w:val="22"/>
          <w:szCs w:val="22"/>
        </w:rPr>
        <w:tab/>
      </w:r>
      <w:r w:rsidR="00AE2CFB">
        <w:rPr>
          <w:sz w:val="22"/>
          <w:szCs w:val="22"/>
        </w:rPr>
        <w:t>7</w:t>
      </w:r>
      <w:r w:rsidR="00FA1471" w:rsidRPr="00FA1471">
        <w:rPr>
          <w:sz w:val="22"/>
          <w:szCs w:val="22"/>
        </w:rPr>
        <w:t xml:space="preserve">.14.2 </w:t>
      </w:r>
      <w:proofErr w:type="spellStart"/>
      <w:r w:rsidR="00FA1471" w:rsidRPr="00FA1471">
        <w:rPr>
          <w:sz w:val="22"/>
          <w:szCs w:val="22"/>
        </w:rPr>
        <w:t>QoE</w:t>
      </w:r>
      <w:proofErr w:type="spellEnd"/>
      <w:r w:rsidR="00FA1471" w:rsidRPr="00FA1471">
        <w:rPr>
          <w:sz w:val="22"/>
          <w:szCs w:val="22"/>
        </w:rPr>
        <w:t xml:space="preserve"> measurements in RRC_IDLE INACTIVE</w:t>
      </w:r>
    </w:p>
    <w:p w14:paraId="7A6EA74E" w14:textId="77777777" w:rsidR="009D647A" w:rsidRPr="00CE0424" w:rsidRDefault="009D647A" w:rsidP="009D647A">
      <w:pPr>
        <w:pStyle w:val="3GPPHeader"/>
        <w:rPr>
          <w:sz w:val="22"/>
          <w:szCs w:val="22"/>
        </w:rPr>
      </w:pPr>
      <w:r>
        <w:rPr>
          <w:sz w:val="22"/>
          <w:szCs w:val="22"/>
        </w:rPr>
        <w:t>Source:</w:t>
      </w:r>
      <w:r w:rsidRPr="00CE0424">
        <w:rPr>
          <w:sz w:val="22"/>
          <w:szCs w:val="22"/>
        </w:rPr>
        <w:tab/>
        <w:t>Ericsson</w:t>
      </w:r>
    </w:p>
    <w:p w14:paraId="021545AA" w14:textId="3CEA5A8D" w:rsidR="009D647A" w:rsidRPr="00CE0424" w:rsidRDefault="009D647A" w:rsidP="009D647A">
      <w:pPr>
        <w:pStyle w:val="3GPPHeader"/>
        <w:rPr>
          <w:sz w:val="22"/>
          <w:szCs w:val="22"/>
        </w:rPr>
      </w:pPr>
      <w:r>
        <w:rPr>
          <w:sz w:val="22"/>
          <w:szCs w:val="22"/>
        </w:rPr>
        <w:t>Title:</w:t>
      </w:r>
      <w:r w:rsidRPr="00CE0424">
        <w:rPr>
          <w:sz w:val="22"/>
          <w:szCs w:val="22"/>
        </w:rPr>
        <w:tab/>
      </w:r>
      <w:proofErr w:type="spellStart"/>
      <w:r w:rsidR="008B4BC2" w:rsidRPr="008B4BC2">
        <w:rPr>
          <w:sz w:val="22"/>
          <w:szCs w:val="22"/>
        </w:rPr>
        <w:t>QoE</w:t>
      </w:r>
      <w:proofErr w:type="spellEnd"/>
      <w:r w:rsidR="008B4BC2" w:rsidRPr="008B4BC2">
        <w:rPr>
          <w:sz w:val="22"/>
          <w:szCs w:val="22"/>
        </w:rPr>
        <w:t xml:space="preserve"> measurements in RRC_INACTIVE and RRC_IDLE</w:t>
      </w:r>
      <w:r w:rsidRPr="005E00A2" w:rsidDel="005E00A2">
        <w:rPr>
          <w:sz w:val="22"/>
          <w:szCs w:val="22"/>
        </w:rPr>
        <w:t xml:space="preserve"> </w:t>
      </w:r>
    </w:p>
    <w:p w14:paraId="2669EBF3" w14:textId="78B0B975" w:rsidR="00A701BE" w:rsidRPr="00484891" w:rsidRDefault="009D647A" w:rsidP="000624CA">
      <w:pPr>
        <w:pStyle w:val="3GPPHeader"/>
        <w:rPr>
          <w:color w:val="000000" w:themeColor="text1"/>
          <w:sz w:val="22"/>
          <w:szCs w:val="22"/>
        </w:rPr>
      </w:pPr>
      <w:r w:rsidRPr="00CE0424">
        <w:rPr>
          <w:sz w:val="22"/>
          <w:szCs w:val="22"/>
        </w:rPr>
        <w:t>Document for:</w:t>
      </w:r>
      <w:r w:rsidRPr="00CE0424">
        <w:rPr>
          <w:sz w:val="22"/>
          <w:szCs w:val="22"/>
        </w:rPr>
        <w:tab/>
      </w:r>
      <w:r w:rsidRPr="00143088">
        <w:rPr>
          <w:sz w:val="22"/>
          <w:szCs w:val="22"/>
        </w:rPr>
        <w:t>Discussion</w:t>
      </w:r>
    </w:p>
    <w:p w14:paraId="48CED50B" w14:textId="48ABEF4F" w:rsidR="00A701BE" w:rsidRPr="00484891" w:rsidRDefault="07F4F90D" w:rsidP="52152554">
      <w:pPr>
        <w:pStyle w:val="Heading1"/>
        <w:rPr>
          <w:rFonts w:eastAsia="Arial" w:cs="Arial"/>
          <w:color w:val="000000" w:themeColor="text1"/>
          <w:szCs w:val="36"/>
          <w:lang w:val="en-US"/>
        </w:rPr>
      </w:pPr>
      <w:r w:rsidRPr="52152554">
        <w:rPr>
          <w:rFonts w:eastAsia="Arial" w:cs="Arial"/>
          <w:color w:val="000000" w:themeColor="text1"/>
          <w:szCs w:val="36"/>
          <w:lang w:val="en-US"/>
        </w:rPr>
        <w:t>1         Introduction</w:t>
      </w:r>
    </w:p>
    <w:p w14:paraId="531AD508" w14:textId="0AA97D39"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Multicast and Broadcast Service (MBS) was specified in LTE and NR, in [1], while Quality of Experience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was specified for Virtual Reality (VR) and Dynamic Adaptive Streaming over HTTP (DASH) in [2]. The WID [3] for Release 18, entitled “Enhancement on NR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management and optimizations for diverse services”, aims at introducing enhanced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support for diverse services, such as MBS. This contribution addresses the following objective defined in [3]: </w:t>
      </w:r>
      <w:r w:rsidRPr="52152554">
        <w:rPr>
          <w:rFonts w:ascii="Arial" w:eastAsia="Arial" w:hAnsi="Arial" w:cs="Arial"/>
          <w:i/>
          <w:iCs/>
          <w:color w:val="000000" w:themeColor="text1"/>
        </w:rPr>
        <w:t xml:space="preserve">“Specify for </w:t>
      </w:r>
      <w:proofErr w:type="spellStart"/>
      <w:r w:rsidRPr="52152554">
        <w:rPr>
          <w:rFonts w:ascii="Arial" w:eastAsia="Arial" w:hAnsi="Arial" w:cs="Arial"/>
          <w:i/>
          <w:iCs/>
          <w:color w:val="000000" w:themeColor="text1"/>
        </w:rPr>
        <w:t>QoE</w:t>
      </w:r>
      <w:proofErr w:type="spellEnd"/>
      <w:r w:rsidRPr="52152554">
        <w:rPr>
          <w:rFonts w:ascii="Arial" w:eastAsia="Arial" w:hAnsi="Arial" w:cs="Arial"/>
          <w:i/>
          <w:iCs/>
          <w:color w:val="000000" w:themeColor="text1"/>
          <w:lang w:val="en-US"/>
        </w:rPr>
        <w:t xml:space="preserve"> measurement configuration and collection in RRC_INACTIVE and RRC_IDLE states for MBS, at least for broadcast service </w:t>
      </w:r>
      <w:r w:rsidRPr="52152554">
        <w:rPr>
          <w:rFonts w:ascii="Arial" w:eastAsia="Arial" w:hAnsi="Arial" w:cs="Arial"/>
          <w:i/>
          <w:iCs/>
          <w:color w:val="000000" w:themeColor="text1"/>
        </w:rPr>
        <w:t xml:space="preserve">[RAN3, RAN2]” </w:t>
      </w:r>
      <w:r w:rsidRPr="52152554">
        <w:rPr>
          <w:rFonts w:ascii="Arial" w:eastAsia="Arial" w:hAnsi="Arial" w:cs="Arial"/>
          <w:color w:val="000000" w:themeColor="text1"/>
        </w:rPr>
        <w:t>and further discusses the issues raised in the RAN2#</w:t>
      </w:r>
      <w:r w:rsidRPr="13FFB55B">
        <w:rPr>
          <w:rFonts w:ascii="Arial" w:eastAsia="Arial" w:hAnsi="Arial" w:cs="Arial"/>
          <w:color w:val="000000" w:themeColor="text1"/>
        </w:rPr>
        <w:t>12</w:t>
      </w:r>
      <w:r w:rsidR="29F377E4" w:rsidRPr="13FFB55B">
        <w:rPr>
          <w:rFonts w:ascii="Arial" w:eastAsia="Arial" w:hAnsi="Arial" w:cs="Arial"/>
          <w:color w:val="000000" w:themeColor="text1"/>
        </w:rPr>
        <w:t>1</w:t>
      </w:r>
      <w:r w:rsidRPr="52152554">
        <w:rPr>
          <w:rFonts w:ascii="Arial" w:eastAsia="Arial" w:hAnsi="Arial" w:cs="Arial"/>
          <w:color w:val="000000" w:themeColor="text1"/>
        </w:rPr>
        <w:t xml:space="preserve"> meeting. </w:t>
      </w:r>
    </w:p>
    <w:p w14:paraId="1E7877D4" w14:textId="20A4F39C"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In this contribution,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w:t>
      </w:r>
      <w:r w:rsidRPr="13FFB55B">
        <w:rPr>
          <w:rFonts w:ascii="Arial" w:eastAsia="Arial" w:hAnsi="Arial" w:cs="Arial"/>
          <w:color w:val="000000" w:themeColor="text1"/>
        </w:rPr>
        <w:t>measurement</w:t>
      </w:r>
      <w:r w:rsidR="7B979130" w:rsidRPr="13FFB55B">
        <w:rPr>
          <w:rFonts w:ascii="Arial" w:eastAsia="Arial" w:hAnsi="Arial" w:cs="Arial"/>
          <w:color w:val="000000" w:themeColor="text1"/>
        </w:rPr>
        <w:t xml:space="preserve"> configuration</w:t>
      </w:r>
      <w:r w:rsidRPr="52152554">
        <w:rPr>
          <w:rFonts w:ascii="Arial" w:eastAsia="Arial" w:hAnsi="Arial" w:cs="Arial"/>
          <w:color w:val="000000" w:themeColor="text1"/>
        </w:rPr>
        <w:t xml:space="preserve"> and reporting </w:t>
      </w:r>
      <w:r w:rsidR="241113A2" w:rsidRPr="13FFB55B">
        <w:rPr>
          <w:rFonts w:ascii="Arial" w:eastAsia="Arial" w:hAnsi="Arial" w:cs="Arial"/>
          <w:color w:val="000000" w:themeColor="text1"/>
        </w:rPr>
        <w:t xml:space="preserve">of </w:t>
      </w:r>
      <w:proofErr w:type="spellStart"/>
      <w:r w:rsidR="241113A2" w:rsidRPr="13FFB55B">
        <w:rPr>
          <w:rFonts w:ascii="Arial" w:eastAsia="Arial" w:hAnsi="Arial" w:cs="Arial"/>
          <w:color w:val="000000" w:themeColor="text1"/>
        </w:rPr>
        <w:t>QoE</w:t>
      </w:r>
      <w:proofErr w:type="spellEnd"/>
      <w:r w:rsidR="241113A2" w:rsidRPr="13FFB55B">
        <w:rPr>
          <w:rFonts w:ascii="Arial" w:eastAsia="Arial" w:hAnsi="Arial" w:cs="Arial"/>
          <w:color w:val="000000" w:themeColor="text1"/>
        </w:rPr>
        <w:t xml:space="preserve"> data buffered while a UE was in non-RRC_CONNECTED states,</w:t>
      </w:r>
      <w:r w:rsidRPr="13FFB55B">
        <w:rPr>
          <w:rFonts w:ascii="Arial" w:eastAsia="Arial" w:hAnsi="Arial" w:cs="Arial"/>
          <w:color w:val="000000" w:themeColor="text1"/>
        </w:rPr>
        <w:t xml:space="preserve"> </w:t>
      </w:r>
      <w:r w:rsidRPr="52152554">
        <w:rPr>
          <w:rFonts w:ascii="Arial" w:eastAsia="Arial" w:hAnsi="Arial" w:cs="Arial"/>
          <w:color w:val="000000" w:themeColor="text1"/>
        </w:rPr>
        <w:t>are discussed</w:t>
      </w:r>
      <w:r w:rsidRPr="13FFB55B">
        <w:rPr>
          <w:rFonts w:ascii="Arial" w:eastAsia="Arial" w:hAnsi="Arial" w:cs="Arial"/>
          <w:color w:val="000000" w:themeColor="text1"/>
        </w:rPr>
        <w:t xml:space="preserve">, </w:t>
      </w:r>
      <w:r w:rsidR="3968A12F" w:rsidRPr="13FFB55B">
        <w:rPr>
          <w:rFonts w:ascii="Arial" w:eastAsia="Arial" w:hAnsi="Arial" w:cs="Arial"/>
          <w:color w:val="000000" w:themeColor="text1"/>
        </w:rPr>
        <w:t>in</w:t>
      </w:r>
      <w:r w:rsidRPr="13FFB55B">
        <w:rPr>
          <w:rFonts w:ascii="Arial" w:eastAsia="Arial" w:hAnsi="Arial" w:cs="Arial"/>
          <w:color w:val="000000" w:themeColor="text1"/>
        </w:rPr>
        <w:t xml:space="preserve"> </w:t>
      </w:r>
      <w:r w:rsidR="3968A12F" w:rsidRPr="13FFB55B">
        <w:rPr>
          <w:rFonts w:ascii="Arial" w:eastAsia="Arial" w:hAnsi="Arial" w:cs="Arial"/>
          <w:color w:val="000000" w:themeColor="text1"/>
        </w:rPr>
        <w:t>accordance</w:t>
      </w:r>
      <w:r w:rsidRPr="52152554">
        <w:rPr>
          <w:rFonts w:ascii="Arial" w:eastAsia="Arial" w:hAnsi="Arial" w:cs="Arial"/>
          <w:color w:val="000000" w:themeColor="text1"/>
        </w:rPr>
        <w:t xml:space="preserve"> with the objective defined in the WID [1]</w:t>
      </w:r>
      <w:r w:rsidRPr="52152554">
        <w:rPr>
          <w:rFonts w:ascii="Arial" w:eastAsia="Arial" w:hAnsi="Arial" w:cs="Arial"/>
          <w:color w:val="000000" w:themeColor="text1"/>
          <w:lang w:val="de"/>
        </w:rPr>
        <w:t>.</w:t>
      </w:r>
    </w:p>
    <w:p w14:paraId="62C389E0" w14:textId="4F104132" w:rsidR="00A701BE" w:rsidRPr="00484891" w:rsidRDefault="07F4F90D" w:rsidP="00110853">
      <w:pPr>
        <w:pStyle w:val="Heading1"/>
        <w:rPr>
          <w:color w:val="000000" w:themeColor="text1"/>
          <w:lang w:val="en-US"/>
        </w:rPr>
      </w:pPr>
      <w:r w:rsidRPr="52152554">
        <w:rPr>
          <w:rFonts w:eastAsia="Arial" w:cs="Arial"/>
          <w:color w:val="000000" w:themeColor="text1"/>
          <w:szCs w:val="36"/>
        </w:rPr>
        <w:t>2</w:t>
      </w:r>
      <w:r w:rsidR="00A701BE">
        <w:tab/>
      </w:r>
      <w:r w:rsidRPr="52152554">
        <w:rPr>
          <w:rFonts w:eastAsia="Arial" w:cs="Arial"/>
          <w:color w:val="000000" w:themeColor="text1"/>
          <w:szCs w:val="36"/>
        </w:rPr>
        <w:t>Discussion</w:t>
      </w:r>
    </w:p>
    <w:p w14:paraId="603AA86F" w14:textId="6A410D3B" w:rsidR="00A701BE" w:rsidRPr="00484891" w:rsidRDefault="07F4F90D" w:rsidP="52152554">
      <w:pPr>
        <w:pStyle w:val="Heading2"/>
        <w:rPr>
          <w:rFonts w:eastAsia="Arial" w:cs="Arial"/>
          <w:color w:val="000000" w:themeColor="text1"/>
        </w:rPr>
      </w:pPr>
      <w:r w:rsidRPr="13FFB55B">
        <w:rPr>
          <w:rFonts w:eastAsia="Arial" w:cs="Arial"/>
          <w:color w:val="000000" w:themeColor="text1"/>
        </w:rPr>
        <w:t>2.1</w:t>
      </w:r>
      <w:r w:rsidR="00A701BE">
        <w:tab/>
      </w:r>
      <w:proofErr w:type="spellStart"/>
      <w:r w:rsidRPr="13FFB55B">
        <w:rPr>
          <w:rFonts w:eastAsia="Arial" w:cs="Arial"/>
          <w:color w:val="000000" w:themeColor="text1"/>
        </w:rPr>
        <w:t>QoE</w:t>
      </w:r>
      <w:proofErr w:type="spellEnd"/>
      <w:r w:rsidRPr="13FFB55B">
        <w:rPr>
          <w:rFonts w:eastAsia="Arial" w:cs="Arial"/>
          <w:color w:val="000000" w:themeColor="text1"/>
        </w:rPr>
        <w:t xml:space="preserve"> </w:t>
      </w:r>
      <w:r w:rsidR="3E0A6F38" w:rsidRPr="3129518A">
        <w:rPr>
          <w:rFonts w:eastAsia="Arial" w:cs="Arial"/>
          <w:color w:val="000000" w:themeColor="text1"/>
        </w:rPr>
        <w:t>measurement</w:t>
      </w:r>
      <w:r w:rsidR="05D26786" w:rsidRPr="13FFB55B">
        <w:rPr>
          <w:rFonts w:eastAsia="Arial" w:cs="Arial"/>
          <w:color w:val="000000" w:themeColor="text1"/>
        </w:rPr>
        <w:t xml:space="preserve"> </w:t>
      </w:r>
      <w:r w:rsidR="1E8A0B07" w:rsidRPr="13FFB55B">
        <w:rPr>
          <w:rFonts w:eastAsia="Arial" w:cs="Arial"/>
          <w:color w:val="000000" w:themeColor="text1"/>
        </w:rPr>
        <w:t>configuration</w:t>
      </w:r>
      <w:r w:rsidRPr="13FFB55B">
        <w:rPr>
          <w:rFonts w:eastAsia="Arial" w:cs="Arial"/>
          <w:color w:val="000000" w:themeColor="text1"/>
        </w:rPr>
        <w:t xml:space="preserve"> </w:t>
      </w:r>
      <w:r w:rsidR="7555E728" w:rsidRPr="3129518A">
        <w:rPr>
          <w:rFonts w:eastAsia="Arial" w:cs="Arial"/>
          <w:color w:val="000000" w:themeColor="text1"/>
        </w:rPr>
        <w:t>for</w:t>
      </w:r>
      <w:r w:rsidRPr="13FFB55B">
        <w:rPr>
          <w:rFonts w:eastAsia="Arial" w:cs="Arial"/>
          <w:color w:val="000000" w:themeColor="text1"/>
        </w:rPr>
        <w:t xml:space="preserve"> RRC INACTIVE/</w:t>
      </w:r>
      <w:r w:rsidR="1E247D18" w:rsidRPr="13FFB55B">
        <w:rPr>
          <w:rFonts w:eastAsia="Arial" w:cs="Arial"/>
          <w:color w:val="000000" w:themeColor="text1"/>
        </w:rPr>
        <w:t>RRC_</w:t>
      </w:r>
      <w:r w:rsidRPr="13FFB55B">
        <w:rPr>
          <w:rFonts w:eastAsia="Arial" w:cs="Arial"/>
          <w:color w:val="000000" w:themeColor="text1"/>
        </w:rPr>
        <w:t xml:space="preserve">IDLE states </w:t>
      </w:r>
    </w:p>
    <w:p w14:paraId="3F3541A3" w14:textId="2D8AC646" w:rsidR="00A701BE" w:rsidRPr="00484891" w:rsidRDefault="07F4F90D" w:rsidP="52152554">
      <w:pPr>
        <w:rPr>
          <w:rFonts w:ascii="Arial" w:eastAsia="Arial" w:hAnsi="Arial" w:cs="Arial"/>
          <w:color w:val="000000" w:themeColor="text1"/>
          <w:lang w:val="en-US"/>
        </w:rPr>
      </w:pPr>
      <w:r w:rsidRPr="52152554">
        <w:rPr>
          <w:rFonts w:ascii="Arial" w:eastAsia="Arial" w:hAnsi="Arial" w:cs="Arial"/>
          <w:color w:val="000000" w:themeColor="text1"/>
        </w:rPr>
        <w:t>In the RAN2#</w:t>
      </w:r>
      <w:r w:rsidR="2673AF64" w:rsidRPr="42C1EA87">
        <w:rPr>
          <w:rFonts w:ascii="Arial" w:eastAsia="Arial" w:hAnsi="Arial" w:cs="Arial"/>
          <w:color w:val="000000" w:themeColor="text1"/>
        </w:rPr>
        <w:t>12</w:t>
      </w:r>
      <w:r w:rsidR="6F7D0F22" w:rsidRPr="42C1EA87">
        <w:rPr>
          <w:rFonts w:ascii="Arial" w:eastAsia="Arial" w:hAnsi="Arial" w:cs="Arial"/>
          <w:color w:val="000000" w:themeColor="text1"/>
        </w:rPr>
        <w:t>1</w:t>
      </w:r>
      <w:r w:rsidRPr="52152554">
        <w:rPr>
          <w:rFonts w:ascii="Arial" w:eastAsia="Arial" w:hAnsi="Arial" w:cs="Arial"/>
          <w:color w:val="000000" w:themeColor="text1"/>
        </w:rPr>
        <w:t xml:space="preserve"> meeting</w:t>
      </w:r>
      <w:r w:rsidR="465B997F" w:rsidRPr="283D8DF8">
        <w:rPr>
          <w:rFonts w:ascii="Arial" w:eastAsia="Arial" w:hAnsi="Arial" w:cs="Arial"/>
          <w:color w:val="000000" w:themeColor="text1"/>
        </w:rPr>
        <w:t xml:space="preserve"> it was discussed how to deliver the </w:t>
      </w:r>
      <w:proofErr w:type="spellStart"/>
      <w:r w:rsidR="465B997F" w:rsidRPr="283D8DF8">
        <w:rPr>
          <w:rFonts w:ascii="Arial" w:eastAsia="Arial" w:hAnsi="Arial" w:cs="Arial"/>
          <w:color w:val="000000" w:themeColor="text1"/>
        </w:rPr>
        <w:t>QoE</w:t>
      </w:r>
      <w:proofErr w:type="spellEnd"/>
      <w:r w:rsidR="465B997F" w:rsidRPr="283D8DF8">
        <w:rPr>
          <w:rFonts w:ascii="Arial" w:eastAsia="Arial" w:hAnsi="Arial" w:cs="Arial"/>
          <w:color w:val="000000" w:themeColor="text1"/>
        </w:rPr>
        <w:t xml:space="preserve"> configuration for the RRC_INACTIVE/</w:t>
      </w:r>
      <w:r w:rsidR="303E4F1F" w:rsidRPr="42C1EA87">
        <w:rPr>
          <w:rFonts w:ascii="Arial" w:eastAsia="Arial" w:hAnsi="Arial" w:cs="Arial"/>
          <w:color w:val="000000" w:themeColor="text1"/>
        </w:rPr>
        <w:t xml:space="preserve"> RRC_</w:t>
      </w:r>
      <w:r w:rsidR="465B997F" w:rsidRPr="283D8DF8">
        <w:rPr>
          <w:rFonts w:ascii="Arial" w:eastAsia="Arial" w:hAnsi="Arial" w:cs="Arial"/>
          <w:color w:val="000000" w:themeColor="text1"/>
        </w:rPr>
        <w:t xml:space="preserve">IDLE states. One option is to send the configuration via </w:t>
      </w:r>
      <w:proofErr w:type="spellStart"/>
      <w:r w:rsidR="465B997F" w:rsidRPr="003445CC">
        <w:rPr>
          <w:rFonts w:ascii="Arial" w:eastAsia="Arial" w:hAnsi="Arial" w:cs="Arial"/>
          <w:i/>
          <w:iCs/>
          <w:color w:val="000000" w:themeColor="text1"/>
        </w:rPr>
        <w:t>RRCReconfiguration</w:t>
      </w:r>
      <w:proofErr w:type="spellEnd"/>
      <w:r w:rsidR="465B997F" w:rsidRPr="283D8DF8">
        <w:rPr>
          <w:rFonts w:ascii="Arial" w:eastAsia="Arial" w:hAnsi="Arial" w:cs="Arial"/>
          <w:color w:val="000000" w:themeColor="text1"/>
        </w:rPr>
        <w:t xml:space="preserve"> message and then release a UE to </w:t>
      </w:r>
      <w:r w:rsidR="11497957" w:rsidRPr="283D8DF8">
        <w:rPr>
          <w:rFonts w:ascii="Arial" w:eastAsia="Arial" w:hAnsi="Arial" w:cs="Arial"/>
          <w:color w:val="000000" w:themeColor="text1"/>
        </w:rPr>
        <w:t xml:space="preserve">RRC INACTIVE/IDLE state via </w:t>
      </w:r>
      <w:proofErr w:type="spellStart"/>
      <w:r w:rsidR="11497957" w:rsidRPr="004F3F7A">
        <w:rPr>
          <w:rFonts w:ascii="Arial" w:eastAsia="Arial" w:hAnsi="Arial" w:cs="Arial"/>
          <w:i/>
          <w:iCs/>
          <w:color w:val="000000" w:themeColor="text1"/>
        </w:rPr>
        <w:t>RRCRelease</w:t>
      </w:r>
      <w:proofErr w:type="spellEnd"/>
      <w:r w:rsidR="11497957" w:rsidRPr="283D8DF8">
        <w:rPr>
          <w:rFonts w:ascii="Arial" w:eastAsia="Arial" w:hAnsi="Arial" w:cs="Arial"/>
          <w:color w:val="000000" w:themeColor="text1"/>
        </w:rPr>
        <w:t xml:space="preserve"> message. </w:t>
      </w:r>
      <w:r w:rsidR="1573B05E" w:rsidRPr="283D8DF8">
        <w:rPr>
          <w:rFonts w:ascii="Arial" w:eastAsia="Arial" w:hAnsi="Arial" w:cs="Arial"/>
          <w:color w:val="000000" w:themeColor="text1"/>
        </w:rPr>
        <w:t>However, this option requires additional signalling,</w:t>
      </w:r>
      <w:r w:rsidR="15C3C836" w:rsidRPr="42C1EA87">
        <w:rPr>
          <w:rFonts w:ascii="Arial" w:eastAsia="Arial" w:hAnsi="Arial" w:cs="Arial"/>
          <w:color w:val="000000" w:themeColor="text1"/>
        </w:rPr>
        <w:t xml:space="preserve"> </w:t>
      </w:r>
      <w:r w:rsidR="1573B05E" w:rsidRPr="283D8DF8">
        <w:rPr>
          <w:rFonts w:ascii="Arial" w:eastAsia="Arial" w:hAnsi="Arial" w:cs="Arial"/>
          <w:color w:val="000000" w:themeColor="text1"/>
        </w:rPr>
        <w:t>that is, two messages are needed to</w:t>
      </w:r>
      <w:r w:rsidR="0DE0A293" w:rsidRPr="283D8DF8">
        <w:rPr>
          <w:rFonts w:ascii="Arial" w:eastAsia="Arial" w:hAnsi="Arial" w:cs="Arial"/>
          <w:color w:val="000000" w:themeColor="text1"/>
        </w:rPr>
        <w:t>:</w:t>
      </w:r>
      <w:r w:rsidR="1573B05E" w:rsidRPr="283D8DF8">
        <w:rPr>
          <w:rFonts w:ascii="Arial" w:eastAsia="Arial" w:hAnsi="Arial" w:cs="Arial"/>
          <w:color w:val="000000" w:themeColor="text1"/>
        </w:rPr>
        <w:t xml:space="preserve"> (1) reconfigure a UE</w:t>
      </w:r>
      <w:r w:rsidR="51C9F83E" w:rsidRPr="283D8DF8">
        <w:rPr>
          <w:rFonts w:ascii="Arial" w:eastAsia="Arial" w:hAnsi="Arial" w:cs="Arial"/>
          <w:color w:val="000000" w:themeColor="text1"/>
        </w:rPr>
        <w:t xml:space="preserve"> for the RRC_INACTIVE/RRC_IDLE measurements, and (2) to release a UE to either of those non-RRC_CONNECTED states.</w:t>
      </w:r>
      <w:r w:rsidR="1573B05E" w:rsidRPr="283D8DF8">
        <w:rPr>
          <w:rFonts w:ascii="Arial" w:eastAsia="Arial" w:hAnsi="Arial" w:cs="Arial"/>
          <w:color w:val="000000" w:themeColor="text1"/>
        </w:rPr>
        <w:t xml:space="preserve"> </w:t>
      </w:r>
      <w:r w:rsidR="11497957" w:rsidRPr="283D8DF8">
        <w:rPr>
          <w:rFonts w:ascii="Arial" w:eastAsia="Arial" w:hAnsi="Arial" w:cs="Arial"/>
          <w:color w:val="000000" w:themeColor="text1"/>
        </w:rPr>
        <w:t>A second option</w:t>
      </w:r>
      <w:r w:rsidR="5418958F" w:rsidRPr="283D8DF8">
        <w:rPr>
          <w:rFonts w:ascii="Arial" w:eastAsia="Arial" w:hAnsi="Arial" w:cs="Arial"/>
          <w:color w:val="000000" w:themeColor="text1"/>
        </w:rPr>
        <w:t xml:space="preserve">, </w:t>
      </w:r>
      <w:r w:rsidR="3E31C8B9" w:rsidRPr="283D8DF8">
        <w:rPr>
          <w:rFonts w:ascii="Arial" w:eastAsia="Arial" w:hAnsi="Arial" w:cs="Arial"/>
          <w:color w:val="000000" w:themeColor="text1"/>
        </w:rPr>
        <w:t>more efficient from signalling point of view as well as</w:t>
      </w:r>
      <w:r w:rsidR="5418958F" w:rsidRPr="283D8DF8">
        <w:rPr>
          <w:rFonts w:ascii="Arial" w:eastAsia="Arial" w:hAnsi="Arial" w:cs="Arial"/>
          <w:color w:val="000000" w:themeColor="text1"/>
        </w:rPr>
        <w:t xml:space="preserve"> achieving the same effect</w:t>
      </w:r>
      <w:r w:rsidR="1F0ACD95" w:rsidRPr="283D8DF8">
        <w:rPr>
          <w:rFonts w:ascii="Arial" w:eastAsia="Arial" w:hAnsi="Arial" w:cs="Arial"/>
          <w:color w:val="000000" w:themeColor="text1"/>
        </w:rPr>
        <w:t xml:space="preserve"> of reconfiguring a UE for RRC_INACTIVE/IDLE measurements and releasing a UE to a non-RRC_CONNECTED state</w:t>
      </w:r>
      <w:r w:rsidR="5418958F" w:rsidRPr="283D8DF8">
        <w:rPr>
          <w:rFonts w:ascii="Arial" w:eastAsia="Arial" w:hAnsi="Arial" w:cs="Arial"/>
          <w:color w:val="000000" w:themeColor="text1"/>
        </w:rPr>
        <w:t>,</w:t>
      </w:r>
      <w:r w:rsidR="11497957" w:rsidRPr="283D8DF8">
        <w:rPr>
          <w:rFonts w:ascii="Arial" w:eastAsia="Arial" w:hAnsi="Arial" w:cs="Arial"/>
          <w:color w:val="000000" w:themeColor="text1"/>
        </w:rPr>
        <w:t xml:space="preserve"> is to include the </w:t>
      </w:r>
      <w:proofErr w:type="spellStart"/>
      <w:r w:rsidR="11497957" w:rsidRPr="283D8DF8">
        <w:rPr>
          <w:rFonts w:ascii="Arial" w:eastAsia="Arial" w:hAnsi="Arial" w:cs="Arial"/>
          <w:color w:val="000000" w:themeColor="text1"/>
        </w:rPr>
        <w:t>QoE</w:t>
      </w:r>
      <w:proofErr w:type="spellEnd"/>
      <w:r w:rsidR="11497957" w:rsidRPr="283D8DF8">
        <w:rPr>
          <w:rFonts w:ascii="Arial" w:eastAsia="Arial" w:hAnsi="Arial" w:cs="Arial"/>
          <w:color w:val="000000" w:themeColor="text1"/>
        </w:rPr>
        <w:t xml:space="preserve"> configuration dedicated to RRC INACTIVE/IDLE </w:t>
      </w:r>
      <w:r w:rsidR="13F175DA" w:rsidRPr="283D8DF8">
        <w:rPr>
          <w:rFonts w:ascii="Arial" w:eastAsia="Arial" w:hAnsi="Arial" w:cs="Arial"/>
          <w:color w:val="000000" w:themeColor="text1"/>
        </w:rPr>
        <w:t xml:space="preserve">states directly in the </w:t>
      </w:r>
      <w:proofErr w:type="spellStart"/>
      <w:r w:rsidR="13F175DA" w:rsidRPr="42C1EA87">
        <w:rPr>
          <w:rFonts w:ascii="Arial" w:eastAsia="Arial" w:hAnsi="Arial" w:cs="Arial"/>
          <w:i/>
          <w:color w:val="000000" w:themeColor="text1"/>
        </w:rPr>
        <w:t>RRCRelease</w:t>
      </w:r>
      <w:proofErr w:type="spellEnd"/>
      <w:r w:rsidR="13F175DA" w:rsidRPr="283D8DF8">
        <w:rPr>
          <w:rFonts w:ascii="Arial" w:eastAsia="Arial" w:hAnsi="Arial" w:cs="Arial"/>
          <w:color w:val="000000" w:themeColor="text1"/>
        </w:rPr>
        <w:t xml:space="preserve"> message</w:t>
      </w:r>
      <w:r w:rsidR="065FCA57" w:rsidRPr="42C1EA87">
        <w:rPr>
          <w:rFonts w:ascii="Arial" w:eastAsia="Arial" w:hAnsi="Arial" w:cs="Arial"/>
          <w:color w:val="000000" w:themeColor="text1"/>
        </w:rPr>
        <w:t>.</w:t>
      </w:r>
      <w:r w:rsidR="19286953" w:rsidRPr="283D8DF8">
        <w:rPr>
          <w:rFonts w:ascii="Arial" w:eastAsia="Arial" w:hAnsi="Arial" w:cs="Arial"/>
          <w:color w:val="000000" w:themeColor="text1"/>
        </w:rPr>
        <w:t xml:space="preserve"> This way, only one signalling message is required.</w:t>
      </w:r>
      <w:r w:rsidRPr="52152554">
        <w:rPr>
          <w:rFonts w:ascii="Arial" w:eastAsia="Arial" w:hAnsi="Arial" w:cs="Arial"/>
          <w:color w:val="000000" w:themeColor="text1"/>
        </w:rPr>
        <w:t xml:space="preserve"> </w:t>
      </w:r>
    </w:p>
    <w:p w14:paraId="28F35AF9" w14:textId="777E54E5" w:rsidR="00A701BE" w:rsidRPr="00484891" w:rsidRDefault="7C74C4B4" w:rsidP="0092499E">
      <w:pPr>
        <w:pStyle w:val="Proposal"/>
        <w:rPr>
          <w:rFonts w:eastAsia="Arial"/>
          <w:lang w:val="en-US"/>
        </w:rPr>
      </w:pPr>
      <w:bookmarkStart w:id="1" w:name="_Toc131710286"/>
      <w:r w:rsidRPr="3129518A">
        <w:rPr>
          <w:rFonts w:eastAsia="Arial"/>
        </w:rPr>
        <w:t xml:space="preserve">Provide a </w:t>
      </w:r>
      <w:proofErr w:type="spellStart"/>
      <w:r w:rsidRPr="3129518A">
        <w:rPr>
          <w:rFonts w:eastAsia="Arial"/>
        </w:rPr>
        <w:t>QoE</w:t>
      </w:r>
      <w:proofErr w:type="spellEnd"/>
      <w:r w:rsidRPr="3129518A">
        <w:rPr>
          <w:rFonts w:eastAsia="Arial"/>
        </w:rPr>
        <w:t xml:space="preserve"> configuration for RRC INACTIVE/IDLE states within the </w:t>
      </w:r>
      <w:proofErr w:type="spellStart"/>
      <w:r w:rsidRPr="3129518A">
        <w:rPr>
          <w:rFonts w:eastAsia="Arial"/>
          <w:i/>
          <w:iCs/>
        </w:rPr>
        <w:t>RRCRelease</w:t>
      </w:r>
      <w:proofErr w:type="spellEnd"/>
      <w:r w:rsidRPr="3129518A">
        <w:rPr>
          <w:rFonts w:eastAsia="Arial"/>
        </w:rPr>
        <w:t xml:space="preserve"> message</w:t>
      </w:r>
      <w:r w:rsidR="6B50014D" w:rsidRPr="3129518A">
        <w:rPr>
          <w:rFonts w:eastAsia="Arial"/>
        </w:rPr>
        <w:t>.</w:t>
      </w:r>
      <w:bookmarkEnd w:id="1"/>
    </w:p>
    <w:p w14:paraId="2A86F655" w14:textId="46AE31A3" w:rsidR="00A701BE" w:rsidRPr="00484891" w:rsidRDefault="00A701BE" w:rsidP="52152554">
      <w:pPr>
        <w:tabs>
          <w:tab w:val="left" w:pos="1701"/>
          <w:tab w:val="num" w:pos="1304"/>
        </w:tabs>
        <w:spacing w:after="120"/>
        <w:ind w:hanging="1701"/>
        <w:jc w:val="both"/>
        <w:rPr>
          <w:rFonts w:ascii="Arial" w:eastAsia="Arial" w:hAnsi="Arial" w:cs="Arial"/>
          <w:b/>
          <w:bCs/>
          <w:color w:val="000000" w:themeColor="text1"/>
        </w:rPr>
      </w:pPr>
    </w:p>
    <w:p w14:paraId="5447D1BC" w14:textId="1C4429AB" w:rsidR="00F73DBE" w:rsidRDefault="0890E195" w:rsidP="3FD6EB1F">
      <w:pPr>
        <w:spacing w:line="259" w:lineRule="auto"/>
        <w:rPr>
          <w:rFonts w:ascii="Arial" w:eastAsia="Arial" w:hAnsi="Arial" w:cs="Arial"/>
          <w:color w:val="000000" w:themeColor="text1"/>
        </w:rPr>
      </w:pPr>
      <w:r w:rsidRPr="283D8DF8">
        <w:rPr>
          <w:rFonts w:ascii="Arial" w:eastAsia="Arial" w:hAnsi="Arial" w:cs="Arial"/>
          <w:color w:val="000000" w:themeColor="text1"/>
        </w:rPr>
        <w:t xml:space="preserve">In the RAN2#121 meeting, it was decided that RAN2 will discuss where the </w:t>
      </w:r>
      <w:proofErr w:type="spellStart"/>
      <w:r w:rsidRPr="283D8DF8">
        <w:rPr>
          <w:rFonts w:ascii="Arial" w:eastAsia="Arial" w:hAnsi="Arial" w:cs="Arial"/>
          <w:color w:val="000000" w:themeColor="text1"/>
        </w:rPr>
        <w:t>QoE</w:t>
      </w:r>
      <w:proofErr w:type="spellEnd"/>
      <w:r w:rsidRPr="283D8DF8">
        <w:rPr>
          <w:rFonts w:ascii="Arial" w:eastAsia="Arial" w:hAnsi="Arial" w:cs="Arial"/>
          <w:color w:val="000000" w:themeColor="text1"/>
        </w:rPr>
        <w:t xml:space="preserve"> reports buffered while the UE was in RRC_INACTIVE or RRC_IDLE state could be stored, i.e., in UE AS or UE application layer. Additionally, it was left for further discussions, what should be the minimum memory size requirement. In the contribution </w:t>
      </w:r>
      <w:r w:rsidRPr="283D8DF8">
        <w:rPr>
          <w:rFonts w:ascii="Arial" w:eastAsia="Arial" w:hAnsi="Arial" w:cs="Arial"/>
          <w:color w:val="000000" w:themeColor="text1"/>
          <w:lang w:val="en-US"/>
        </w:rPr>
        <w:t xml:space="preserve">R2-2212938 it was discussed that in the case the reports stored in RRC INACTIVE/RRC IDLE states would exceed 64 kB, then both the UE AS and application layers </w:t>
      </w:r>
      <w:r w:rsidR="00750CCF">
        <w:rPr>
          <w:rFonts w:ascii="Arial" w:eastAsia="Arial" w:hAnsi="Arial" w:cs="Arial"/>
          <w:color w:val="000000" w:themeColor="text1"/>
          <w:lang w:val="en-US"/>
        </w:rPr>
        <w:t>would be</w:t>
      </w:r>
      <w:r w:rsidRPr="283D8DF8">
        <w:rPr>
          <w:rFonts w:ascii="Arial" w:eastAsia="Arial" w:hAnsi="Arial" w:cs="Arial"/>
          <w:color w:val="000000" w:themeColor="text1"/>
          <w:lang w:val="en-US"/>
        </w:rPr>
        <w:t xml:space="preserve"> responsible for storing the reports until the UE re-enters the RRC CONNECTED state. </w:t>
      </w:r>
      <w:r w:rsidRPr="283D8DF8">
        <w:rPr>
          <w:rFonts w:ascii="Arial" w:eastAsia="Arial" w:hAnsi="Arial" w:cs="Arial"/>
          <w:color w:val="000000" w:themeColor="text1"/>
        </w:rPr>
        <w:t xml:space="preserve">In rel-17, when </w:t>
      </w:r>
      <w:proofErr w:type="spellStart"/>
      <w:r w:rsidRPr="283D8DF8">
        <w:rPr>
          <w:rFonts w:ascii="Arial" w:eastAsia="Arial" w:hAnsi="Arial" w:cs="Arial"/>
          <w:color w:val="000000" w:themeColor="text1"/>
        </w:rPr>
        <w:t>QoE</w:t>
      </w:r>
      <w:proofErr w:type="spellEnd"/>
      <w:r w:rsidRPr="283D8DF8">
        <w:rPr>
          <w:rFonts w:ascii="Arial" w:eastAsia="Arial" w:hAnsi="Arial" w:cs="Arial"/>
          <w:color w:val="000000" w:themeColor="text1"/>
        </w:rPr>
        <w:t xml:space="preserve"> reports were agreed to be stored during pause of </w:t>
      </w:r>
      <w:proofErr w:type="spellStart"/>
      <w:r w:rsidRPr="283D8DF8">
        <w:rPr>
          <w:rFonts w:ascii="Arial" w:eastAsia="Arial" w:hAnsi="Arial" w:cs="Arial"/>
          <w:color w:val="000000" w:themeColor="text1"/>
        </w:rPr>
        <w:t>QoE</w:t>
      </w:r>
      <w:proofErr w:type="spellEnd"/>
      <w:r w:rsidRPr="283D8DF8">
        <w:rPr>
          <w:rFonts w:ascii="Arial" w:eastAsia="Arial" w:hAnsi="Arial" w:cs="Arial"/>
          <w:color w:val="000000" w:themeColor="text1"/>
        </w:rPr>
        <w:t xml:space="preserve"> reporting, it was decided to store the reports in UE AS in order not to reveal to the application layer when the network is overloaded. Information related to the UE being in RRC_IDLE or RRC_INACTIVE may not be as sensitive information and the application layer could possibly be used for </w:t>
      </w:r>
      <w:r w:rsidRPr="283D8DF8">
        <w:rPr>
          <w:rFonts w:ascii="Arial" w:eastAsia="Arial" w:hAnsi="Arial" w:cs="Arial"/>
          <w:color w:val="000000" w:themeColor="text1"/>
        </w:rPr>
        <w:lastRenderedPageBreak/>
        <w:t xml:space="preserve">storing of </w:t>
      </w:r>
      <w:proofErr w:type="spellStart"/>
      <w:r w:rsidRPr="283D8DF8">
        <w:rPr>
          <w:rFonts w:ascii="Arial" w:eastAsia="Arial" w:hAnsi="Arial" w:cs="Arial"/>
          <w:color w:val="000000" w:themeColor="text1"/>
        </w:rPr>
        <w:t>QoE</w:t>
      </w:r>
      <w:proofErr w:type="spellEnd"/>
      <w:r w:rsidRPr="283D8DF8">
        <w:rPr>
          <w:rFonts w:ascii="Arial" w:eastAsia="Arial" w:hAnsi="Arial" w:cs="Arial"/>
          <w:color w:val="000000" w:themeColor="text1"/>
        </w:rPr>
        <w:t xml:space="preserve"> reports. A minimum size is desired to specify though, to ensure that the UE stores </w:t>
      </w:r>
      <w:proofErr w:type="spellStart"/>
      <w:r w:rsidRPr="283D8DF8">
        <w:rPr>
          <w:rFonts w:ascii="Arial" w:eastAsia="Arial" w:hAnsi="Arial" w:cs="Arial"/>
          <w:color w:val="000000" w:themeColor="text1"/>
        </w:rPr>
        <w:t>QoE</w:t>
      </w:r>
      <w:proofErr w:type="spellEnd"/>
      <w:r w:rsidRPr="283D8DF8">
        <w:rPr>
          <w:rFonts w:ascii="Arial" w:eastAsia="Arial" w:hAnsi="Arial" w:cs="Arial"/>
          <w:color w:val="000000" w:themeColor="text1"/>
        </w:rPr>
        <w:t xml:space="preserve"> reports at least of the minimum size.</w:t>
      </w:r>
      <w:r w:rsidR="2F8A93BE" w:rsidRPr="6C8A4C0A">
        <w:rPr>
          <w:rFonts w:ascii="Arial" w:eastAsia="Arial" w:hAnsi="Arial" w:cs="Arial"/>
          <w:color w:val="000000" w:themeColor="text1"/>
        </w:rPr>
        <w:t xml:space="preserve"> </w:t>
      </w:r>
      <w:r w:rsidR="2F7F022C" w:rsidRPr="3FD6EB1F">
        <w:rPr>
          <w:rFonts w:ascii="Arial" w:eastAsia="Arial" w:hAnsi="Arial" w:cs="Arial"/>
          <w:color w:val="000000" w:themeColor="text1"/>
        </w:rPr>
        <w:t>Additionally</w:t>
      </w:r>
      <w:r w:rsidR="61B8CBE7" w:rsidRPr="146D4DB9">
        <w:rPr>
          <w:rFonts w:ascii="Arial" w:eastAsia="Arial" w:hAnsi="Arial" w:cs="Arial"/>
          <w:color w:val="000000" w:themeColor="text1"/>
        </w:rPr>
        <w:t xml:space="preserve">, it is </w:t>
      </w:r>
      <w:r w:rsidR="61B8CBE7" w:rsidRPr="5E21470B">
        <w:rPr>
          <w:rFonts w:ascii="Arial" w:eastAsia="Arial" w:hAnsi="Arial" w:cs="Arial"/>
          <w:color w:val="000000" w:themeColor="text1"/>
        </w:rPr>
        <w:t>use</w:t>
      </w:r>
      <w:r w:rsidR="61B8CBE7" w:rsidRPr="562EC60B">
        <w:rPr>
          <w:rFonts w:ascii="Arial" w:eastAsia="Arial" w:hAnsi="Arial" w:cs="Arial"/>
          <w:color w:val="000000" w:themeColor="text1"/>
        </w:rPr>
        <w:t xml:space="preserve">ful to decide the </w:t>
      </w:r>
      <w:r w:rsidR="61B8CBE7" w:rsidRPr="7C094C29">
        <w:rPr>
          <w:rFonts w:ascii="Arial" w:eastAsia="Arial" w:hAnsi="Arial" w:cs="Arial"/>
          <w:color w:val="000000" w:themeColor="text1"/>
        </w:rPr>
        <w:t>suitable</w:t>
      </w:r>
      <w:r w:rsidR="61B8CBE7" w:rsidRPr="7980DC12">
        <w:rPr>
          <w:rFonts w:ascii="Arial" w:eastAsia="Arial" w:hAnsi="Arial" w:cs="Arial"/>
          <w:color w:val="000000" w:themeColor="text1"/>
        </w:rPr>
        <w:t xml:space="preserve"> minimum size</w:t>
      </w:r>
      <w:r w:rsidR="61B8CBE7" w:rsidRPr="0777CD63">
        <w:rPr>
          <w:rFonts w:ascii="Arial" w:eastAsia="Arial" w:hAnsi="Arial" w:cs="Arial"/>
          <w:color w:val="000000" w:themeColor="text1"/>
        </w:rPr>
        <w:t xml:space="preserve"> at </w:t>
      </w:r>
      <w:r w:rsidR="61B8CBE7" w:rsidRPr="6E125AD9">
        <w:rPr>
          <w:rFonts w:ascii="Arial" w:eastAsia="Arial" w:hAnsi="Arial" w:cs="Arial"/>
          <w:color w:val="000000" w:themeColor="text1"/>
        </w:rPr>
        <w:t xml:space="preserve">this </w:t>
      </w:r>
      <w:r w:rsidR="61B8CBE7" w:rsidRPr="1F5B6231">
        <w:rPr>
          <w:rFonts w:ascii="Arial" w:eastAsia="Arial" w:hAnsi="Arial" w:cs="Arial"/>
          <w:color w:val="000000" w:themeColor="text1"/>
        </w:rPr>
        <w:t>point</w:t>
      </w:r>
      <w:r w:rsidR="61B8CBE7" w:rsidRPr="5AFAAF4A">
        <w:rPr>
          <w:rFonts w:ascii="Arial" w:eastAsia="Arial" w:hAnsi="Arial" w:cs="Arial"/>
          <w:color w:val="000000" w:themeColor="text1"/>
        </w:rPr>
        <w:t>,</w:t>
      </w:r>
      <w:r w:rsidR="61B8CBE7" w:rsidRPr="59BB37CD">
        <w:rPr>
          <w:rFonts w:ascii="Arial" w:eastAsia="Arial" w:hAnsi="Arial" w:cs="Arial"/>
          <w:color w:val="000000" w:themeColor="text1"/>
        </w:rPr>
        <w:t xml:space="preserve"> as </w:t>
      </w:r>
      <w:r w:rsidR="61B8CBE7" w:rsidRPr="75EE115C">
        <w:rPr>
          <w:rFonts w:ascii="Arial" w:eastAsia="Arial" w:hAnsi="Arial" w:cs="Arial"/>
          <w:color w:val="000000" w:themeColor="text1"/>
        </w:rPr>
        <w:t xml:space="preserve">leaving this to the </w:t>
      </w:r>
      <w:r w:rsidR="61B8CBE7" w:rsidRPr="667020EF">
        <w:rPr>
          <w:rFonts w:ascii="Arial" w:eastAsia="Arial" w:hAnsi="Arial" w:cs="Arial"/>
          <w:color w:val="000000" w:themeColor="text1"/>
        </w:rPr>
        <w:t xml:space="preserve">end of the </w:t>
      </w:r>
      <w:r w:rsidR="61B8CBE7" w:rsidRPr="7E2C79B7">
        <w:rPr>
          <w:rFonts w:ascii="Arial" w:eastAsia="Arial" w:hAnsi="Arial" w:cs="Arial"/>
          <w:color w:val="000000" w:themeColor="text1"/>
        </w:rPr>
        <w:t>WI when the UE</w:t>
      </w:r>
      <w:r w:rsidR="61B8CBE7" w:rsidRPr="73FD6FFB">
        <w:rPr>
          <w:rFonts w:ascii="Arial" w:eastAsia="Arial" w:hAnsi="Arial" w:cs="Arial"/>
          <w:color w:val="000000" w:themeColor="text1"/>
        </w:rPr>
        <w:t xml:space="preserve"> </w:t>
      </w:r>
      <w:r w:rsidR="61B8CBE7" w:rsidRPr="52A2EBC1">
        <w:rPr>
          <w:rFonts w:ascii="Arial" w:eastAsia="Arial" w:hAnsi="Arial" w:cs="Arial"/>
          <w:color w:val="000000" w:themeColor="text1"/>
        </w:rPr>
        <w:t xml:space="preserve">capabilities are discussed, </w:t>
      </w:r>
      <w:r w:rsidR="61B8CBE7" w:rsidRPr="616FB24A">
        <w:rPr>
          <w:rFonts w:ascii="Arial" w:eastAsia="Arial" w:hAnsi="Arial" w:cs="Arial"/>
          <w:color w:val="000000" w:themeColor="text1"/>
        </w:rPr>
        <w:t xml:space="preserve">may be too </w:t>
      </w:r>
      <w:r w:rsidR="61B8CBE7" w:rsidRPr="5DB14BD3">
        <w:rPr>
          <w:rFonts w:ascii="Arial" w:eastAsia="Arial" w:hAnsi="Arial" w:cs="Arial"/>
          <w:color w:val="000000" w:themeColor="text1"/>
        </w:rPr>
        <w:t xml:space="preserve">late </w:t>
      </w:r>
      <w:r w:rsidR="5506B083" w:rsidRPr="5DB14BD3">
        <w:rPr>
          <w:rFonts w:ascii="Arial" w:eastAsia="Arial" w:hAnsi="Arial" w:cs="Arial"/>
          <w:color w:val="000000" w:themeColor="text1"/>
        </w:rPr>
        <w:t xml:space="preserve">in case another option than UE AS </w:t>
      </w:r>
      <w:r w:rsidR="5506B083" w:rsidRPr="3FD6EB1F">
        <w:rPr>
          <w:rFonts w:ascii="Arial" w:eastAsia="Arial" w:hAnsi="Arial" w:cs="Arial"/>
          <w:color w:val="000000" w:themeColor="text1"/>
        </w:rPr>
        <w:t>layer</w:t>
      </w:r>
      <w:r w:rsidR="00C22624">
        <w:rPr>
          <w:rFonts w:ascii="Arial" w:eastAsia="Arial" w:hAnsi="Arial" w:cs="Arial"/>
          <w:color w:val="000000" w:themeColor="text1"/>
        </w:rPr>
        <w:t xml:space="preserve"> needs to be considered</w:t>
      </w:r>
      <w:r w:rsidR="14E7F8FE" w:rsidRPr="3FD6EB1F">
        <w:rPr>
          <w:rFonts w:ascii="Arial" w:eastAsia="Arial" w:hAnsi="Arial" w:cs="Arial"/>
          <w:color w:val="000000" w:themeColor="text1"/>
        </w:rPr>
        <w:t>.</w:t>
      </w:r>
    </w:p>
    <w:p w14:paraId="1F719289" w14:textId="751460BC" w:rsidR="005E0661" w:rsidRDefault="002A5A29" w:rsidP="002A5A29">
      <w:pPr>
        <w:pStyle w:val="Observation"/>
        <w:rPr>
          <w:rFonts w:eastAsia="Arial"/>
        </w:rPr>
      </w:pPr>
      <w:bookmarkStart w:id="2" w:name="_Toc131755181"/>
      <w:r>
        <w:rPr>
          <w:rFonts w:eastAsia="Arial"/>
        </w:rPr>
        <w:t xml:space="preserve">Agreeing on </w:t>
      </w:r>
      <w:r w:rsidR="00ED322A">
        <w:rPr>
          <w:rFonts w:eastAsia="Arial"/>
        </w:rPr>
        <w:t>the</w:t>
      </w:r>
      <w:r>
        <w:rPr>
          <w:rFonts w:eastAsia="Arial"/>
        </w:rPr>
        <w:t xml:space="preserve"> memory size </w:t>
      </w:r>
      <w:r w:rsidR="00FE2ED5">
        <w:rPr>
          <w:rFonts w:eastAsia="Arial"/>
        </w:rPr>
        <w:t xml:space="preserve">for storing of </w:t>
      </w:r>
      <w:proofErr w:type="spellStart"/>
      <w:r w:rsidR="00FE2ED5">
        <w:rPr>
          <w:rFonts w:eastAsia="Arial"/>
        </w:rPr>
        <w:t>QoE</w:t>
      </w:r>
      <w:proofErr w:type="spellEnd"/>
      <w:r w:rsidR="00FE2ED5">
        <w:rPr>
          <w:rFonts w:eastAsia="Arial"/>
        </w:rPr>
        <w:t xml:space="preserve"> reports at the end of the WI </w:t>
      </w:r>
      <w:r>
        <w:rPr>
          <w:rFonts w:eastAsia="Arial"/>
        </w:rPr>
        <w:t>when the UE capabilities are discussed may be too late in case another option needs to be considered.</w:t>
      </w:r>
      <w:bookmarkEnd w:id="2"/>
    </w:p>
    <w:p w14:paraId="23A05323" w14:textId="77777777" w:rsidR="00A657CE" w:rsidRDefault="0890E195" w:rsidP="283D8DF8">
      <w:pPr>
        <w:rPr>
          <w:rFonts w:ascii="Arial" w:eastAsia="Arial" w:hAnsi="Arial" w:cs="Arial"/>
          <w:color w:val="000000" w:themeColor="text1"/>
        </w:rPr>
      </w:pPr>
      <w:r w:rsidRPr="283D8DF8">
        <w:rPr>
          <w:rFonts w:ascii="Arial" w:eastAsia="Arial" w:hAnsi="Arial" w:cs="Arial"/>
          <w:color w:val="000000" w:themeColor="text1"/>
        </w:rPr>
        <w:t xml:space="preserve"> </w:t>
      </w:r>
    </w:p>
    <w:p w14:paraId="7FF246AD" w14:textId="762FD236" w:rsidR="0890E195" w:rsidRDefault="2EC69984" w:rsidP="283D8DF8">
      <w:pPr>
        <w:rPr>
          <w:rFonts w:ascii="Arial" w:eastAsia="Arial" w:hAnsi="Arial" w:cs="Arial"/>
          <w:color w:val="000000" w:themeColor="text1"/>
        </w:rPr>
      </w:pPr>
      <w:r w:rsidRPr="283D8DF8">
        <w:rPr>
          <w:rFonts w:ascii="Arial" w:eastAsia="Arial" w:hAnsi="Arial" w:cs="Arial"/>
          <w:color w:val="000000" w:themeColor="text1"/>
        </w:rPr>
        <w:t>As an option, the UE AS memory could be increased at least 512 kB to enable storing a larger amount of the buffer</w:t>
      </w:r>
      <w:r w:rsidR="0BDFD844" w:rsidRPr="283D8DF8">
        <w:rPr>
          <w:rFonts w:ascii="Arial" w:eastAsia="Arial" w:hAnsi="Arial" w:cs="Arial"/>
          <w:color w:val="000000" w:themeColor="text1"/>
        </w:rPr>
        <w:t xml:space="preserve">ed </w:t>
      </w:r>
      <w:r w:rsidRPr="283D8DF8">
        <w:rPr>
          <w:rFonts w:ascii="Arial" w:eastAsia="Arial" w:hAnsi="Arial" w:cs="Arial"/>
          <w:color w:val="000000" w:themeColor="text1"/>
        </w:rPr>
        <w:t>reports</w:t>
      </w:r>
      <w:r w:rsidR="20C89D27" w:rsidRPr="283D8DF8">
        <w:rPr>
          <w:rFonts w:ascii="Arial" w:eastAsia="Arial" w:hAnsi="Arial" w:cs="Arial"/>
          <w:color w:val="000000" w:themeColor="text1"/>
        </w:rPr>
        <w:t xml:space="preserve"> before needing to possibly start storing in the UE Application layer.</w:t>
      </w:r>
      <w:r w:rsidR="327F5E89" w:rsidRPr="283D8DF8">
        <w:rPr>
          <w:rFonts w:ascii="Arial" w:eastAsia="Arial" w:hAnsi="Arial" w:cs="Arial"/>
          <w:color w:val="000000" w:themeColor="text1"/>
        </w:rPr>
        <w:t xml:space="preserve"> </w:t>
      </w:r>
      <w:r w:rsidR="283D8DF8" w:rsidRPr="283D8DF8">
        <w:rPr>
          <w:rFonts w:ascii="Arial" w:eastAsia="Arial" w:hAnsi="Arial" w:cs="Arial"/>
          <w:color w:val="000000" w:themeColor="text1"/>
        </w:rPr>
        <w:t xml:space="preserve">For instance, according to 3GPP TS 26.114 v17.6.0, the XML data containing </w:t>
      </w:r>
      <w:proofErr w:type="spellStart"/>
      <w:r w:rsidR="283D8DF8" w:rsidRPr="283D8DF8">
        <w:rPr>
          <w:rFonts w:ascii="Arial" w:eastAsia="Arial" w:hAnsi="Arial" w:cs="Arial"/>
          <w:color w:val="000000" w:themeColor="text1"/>
        </w:rPr>
        <w:t>QoE</w:t>
      </w:r>
      <w:proofErr w:type="spellEnd"/>
      <w:r w:rsidR="283D8DF8" w:rsidRPr="283D8DF8">
        <w:rPr>
          <w:rFonts w:ascii="Arial" w:eastAsia="Arial" w:hAnsi="Arial" w:cs="Arial"/>
          <w:color w:val="000000" w:themeColor="text1"/>
        </w:rPr>
        <w:t xml:space="preserve"> metrics delivered from the MTSI client to the </w:t>
      </w:r>
      <w:proofErr w:type="spellStart"/>
      <w:r w:rsidR="283D8DF8" w:rsidRPr="283D8DF8">
        <w:rPr>
          <w:rFonts w:ascii="Arial" w:eastAsia="Arial" w:hAnsi="Arial" w:cs="Arial"/>
          <w:color w:val="000000" w:themeColor="text1"/>
        </w:rPr>
        <w:t>gNB</w:t>
      </w:r>
      <w:proofErr w:type="spellEnd"/>
      <w:r w:rsidR="283D8DF8" w:rsidRPr="283D8DF8">
        <w:rPr>
          <w:rFonts w:ascii="Arial" w:eastAsia="Arial" w:hAnsi="Arial" w:cs="Arial"/>
          <w:color w:val="000000" w:themeColor="text1"/>
        </w:rPr>
        <w:t xml:space="preserve"> according to the </w:t>
      </w:r>
      <w:proofErr w:type="spellStart"/>
      <w:r w:rsidR="283D8DF8" w:rsidRPr="283D8DF8">
        <w:rPr>
          <w:rFonts w:ascii="Arial" w:eastAsia="Arial" w:hAnsi="Arial" w:cs="Arial"/>
          <w:i/>
          <w:iCs/>
          <w:color w:val="000000" w:themeColor="text1"/>
        </w:rPr>
        <w:t>MeasurementReportAppLayer</w:t>
      </w:r>
      <w:proofErr w:type="spellEnd"/>
      <w:r w:rsidR="283D8DF8" w:rsidRPr="283D8DF8">
        <w:rPr>
          <w:rFonts w:ascii="Arial" w:eastAsia="Arial" w:hAnsi="Arial" w:cs="Arial"/>
          <w:i/>
          <w:iCs/>
          <w:color w:val="000000" w:themeColor="text1"/>
        </w:rPr>
        <w:t xml:space="preserve">, </w:t>
      </w:r>
      <w:r w:rsidR="283D8DF8" w:rsidRPr="283D8DF8">
        <w:rPr>
          <w:rFonts w:ascii="Arial" w:eastAsia="Arial" w:hAnsi="Arial" w:cs="Arial"/>
          <w:color w:val="000000" w:themeColor="text1"/>
        </w:rPr>
        <w:t xml:space="preserve">can be of 8000 bytes maximum size if the RRC segmentation is not enabled, and of 144000 bytes, if the segmentation is enabled. In the case of the MTSI, increasing the UE AS memory to 512 kB would enable storing 8 times more </w:t>
      </w:r>
      <w:proofErr w:type="spellStart"/>
      <w:r w:rsidR="283D8DF8" w:rsidRPr="283D8DF8">
        <w:rPr>
          <w:rFonts w:ascii="Arial" w:eastAsia="Arial" w:hAnsi="Arial" w:cs="Arial"/>
          <w:color w:val="000000" w:themeColor="text1"/>
        </w:rPr>
        <w:t>QoE</w:t>
      </w:r>
      <w:proofErr w:type="spellEnd"/>
      <w:r w:rsidR="283D8DF8" w:rsidRPr="283D8DF8">
        <w:rPr>
          <w:rFonts w:ascii="Arial" w:eastAsia="Arial" w:hAnsi="Arial" w:cs="Arial"/>
          <w:color w:val="000000" w:themeColor="text1"/>
        </w:rPr>
        <w:t xml:space="preserve"> reports when the segmentation is not enabled.</w:t>
      </w:r>
      <w:r w:rsidR="00051E8D" w:rsidRPr="283D8DF8">
        <w:rPr>
          <w:rFonts w:ascii="Arial" w:eastAsia="Arial" w:hAnsi="Arial" w:cs="Arial"/>
          <w:color w:val="000000" w:themeColor="text1"/>
        </w:rPr>
        <w:t xml:space="preserve"> Storing the </w:t>
      </w:r>
      <w:proofErr w:type="spellStart"/>
      <w:r w:rsidR="00051E8D" w:rsidRPr="283D8DF8">
        <w:rPr>
          <w:rFonts w:ascii="Arial" w:eastAsia="Arial" w:hAnsi="Arial" w:cs="Arial"/>
          <w:color w:val="000000" w:themeColor="text1"/>
        </w:rPr>
        <w:t>QoE</w:t>
      </w:r>
      <w:proofErr w:type="spellEnd"/>
      <w:r w:rsidR="00051E8D" w:rsidRPr="283D8DF8">
        <w:rPr>
          <w:rFonts w:ascii="Arial" w:eastAsia="Arial" w:hAnsi="Arial" w:cs="Arial"/>
          <w:color w:val="000000" w:themeColor="text1"/>
        </w:rPr>
        <w:t xml:space="preserve"> reports in the UE AS layer enables more control over the report storing and reporting, as well as enables a rather easy </w:t>
      </w:r>
      <w:r w:rsidR="3EAA03BE" w:rsidRPr="283D8DF8">
        <w:rPr>
          <w:rFonts w:ascii="Arial" w:eastAsia="Arial" w:hAnsi="Arial" w:cs="Arial"/>
          <w:color w:val="000000" w:themeColor="text1"/>
        </w:rPr>
        <w:t xml:space="preserve">modification of the UE AS memory layer in comparison to </w:t>
      </w:r>
      <w:r w:rsidR="1C27C4EE" w:rsidRPr="42C1EA87">
        <w:rPr>
          <w:rFonts w:ascii="Arial" w:eastAsia="Arial" w:hAnsi="Arial" w:cs="Arial"/>
          <w:color w:val="000000" w:themeColor="text1"/>
        </w:rPr>
        <w:t>an option of storing buffered reports in the UE application layer, which would require</w:t>
      </w:r>
      <w:r w:rsidR="3EAA03BE" w:rsidRPr="283D8DF8">
        <w:rPr>
          <w:rFonts w:ascii="Arial" w:eastAsia="Arial" w:hAnsi="Arial" w:cs="Arial"/>
          <w:color w:val="000000" w:themeColor="text1"/>
        </w:rPr>
        <w:t xml:space="preserve"> to assess how to store the reports in the UE application layer and standardize additionally what is a suitable m</w:t>
      </w:r>
      <w:r w:rsidR="11B37BB1" w:rsidRPr="283D8DF8">
        <w:rPr>
          <w:rFonts w:ascii="Arial" w:eastAsia="Arial" w:hAnsi="Arial" w:cs="Arial"/>
          <w:color w:val="000000" w:themeColor="text1"/>
        </w:rPr>
        <w:t>emory size available in the UE application layer for the report storing.</w:t>
      </w:r>
    </w:p>
    <w:p w14:paraId="320E965B" w14:textId="5BB50FA6" w:rsidR="7DF31296" w:rsidRDefault="7DF31296" w:rsidP="283D8DF8">
      <w:pPr>
        <w:pStyle w:val="Proposal"/>
        <w:rPr>
          <w:rFonts w:eastAsia="Arial"/>
          <w:lang w:val="en-US"/>
        </w:rPr>
      </w:pPr>
      <w:bookmarkStart w:id="3" w:name="_Toc131710287"/>
      <w:r w:rsidRPr="42C1EA87">
        <w:rPr>
          <w:rFonts w:eastAsia="Arial"/>
          <w:lang w:val="en-US"/>
        </w:rPr>
        <w:t xml:space="preserve">Increase the UE AS memory to at least 512 kB to accommodate larger amounts of buffered </w:t>
      </w:r>
      <w:proofErr w:type="spellStart"/>
      <w:r w:rsidRPr="42C1EA87">
        <w:rPr>
          <w:rFonts w:eastAsia="Arial"/>
          <w:lang w:val="en-US"/>
        </w:rPr>
        <w:t>QoE</w:t>
      </w:r>
      <w:proofErr w:type="spellEnd"/>
      <w:r w:rsidRPr="42C1EA87">
        <w:rPr>
          <w:rFonts w:eastAsia="Arial"/>
          <w:lang w:val="en-US"/>
        </w:rPr>
        <w:t xml:space="preserve"> reports in the RRC_INACTIVE/RRC_IDLE states</w:t>
      </w:r>
      <w:bookmarkEnd w:id="3"/>
    </w:p>
    <w:p w14:paraId="78CEF36E" w14:textId="69B9CF74" w:rsidR="00A701BE" w:rsidRPr="00484891" w:rsidRDefault="3162961D" w:rsidP="008C4BC0">
      <w:pPr>
        <w:pStyle w:val="Proposal"/>
        <w:rPr>
          <w:rFonts w:eastAsia="Arial"/>
          <w:lang w:val="en-US"/>
        </w:rPr>
      </w:pPr>
      <w:bookmarkStart w:id="4" w:name="_Toc131710288"/>
      <w:r>
        <w:t>Another option, w</w:t>
      </w:r>
      <w:r w:rsidR="2673AF64">
        <w:t>hen</w:t>
      </w:r>
      <w:r w:rsidR="0997E396">
        <w:rPr>
          <w:rFonts w:eastAsia="Arial"/>
        </w:rPr>
        <w:t xml:space="preserve"> the UE AS </w:t>
      </w:r>
      <w:r w:rsidR="07F4F90D">
        <w:rPr>
          <w:rFonts w:eastAsia="Arial"/>
        </w:rPr>
        <w:t xml:space="preserve">memory </w:t>
      </w:r>
      <w:r w:rsidR="283D8DF8" w:rsidDel="283D8DF8">
        <w:rPr>
          <w:rFonts w:eastAsia="Arial"/>
        </w:rPr>
        <w:t xml:space="preserve">becomes </w:t>
      </w:r>
      <w:r w:rsidR="07F4F90D">
        <w:rPr>
          <w:rFonts w:eastAsia="Arial"/>
        </w:rPr>
        <w:t>full</w:t>
      </w:r>
      <w:r w:rsidR="283D8DF8" w:rsidDel="283D8DF8">
        <w:rPr>
          <w:rFonts w:eastAsia="Arial"/>
        </w:rPr>
        <w:t xml:space="preserve"> </w:t>
      </w:r>
      <w:r w:rsidR="359F3771">
        <w:rPr>
          <w:rFonts w:eastAsia="Arial"/>
        </w:rPr>
        <w:t>while it is in RRC_INACTIVE or RRC_IDLE state</w:t>
      </w:r>
      <w:r w:rsidR="07F4F90D">
        <w:rPr>
          <w:rFonts w:eastAsia="Arial"/>
        </w:rPr>
        <w:t xml:space="preserve">, </w:t>
      </w:r>
      <w:r w:rsidR="3E6E5104">
        <w:t xml:space="preserve">could be for </w:t>
      </w:r>
      <w:r w:rsidR="2673AF64">
        <w:t xml:space="preserve">the UE </w:t>
      </w:r>
      <w:r w:rsidR="37BE77C5">
        <w:t>to</w:t>
      </w:r>
      <w:r w:rsidR="07F4F90D">
        <w:rPr>
          <w:rFonts w:eastAsia="Arial"/>
        </w:rPr>
        <w:t xml:space="preserve"> store the buffered </w:t>
      </w:r>
      <w:proofErr w:type="spellStart"/>
      <w:r w:rsidR="07F4F90D">
        <w:rPr>
          <w:rFonts w:eastAsia="Arial"/>
        </w:rPr>
        <w:t>QoE</w:t>
      </w:r>
      <w:proofErr w:type="spellEnd"/>
      <w:r w:rsidR="07F4F90D">
        <w:rPr>
          <w:rFonts w:eastAsia="Arial"/>
        </w:rPr>
        <w:t xml:space="preserve"> reports </w:t>
      </w:r>
      <w:r w:rsidR="2673AF64">
        <w:t>in the UE application layer</w:t>
      </w:r>
      <w:r w:rsidR="07F4F90D">
        <w:rPr>
          <w:rFonts w:eastAsia="Arial"/>
        </w:rPr>
        <w:t>.</w:t>
      </w:r>
      <w:bookmarkEnd w:id="4"/>
    </w:p>
    <w:p w14:paraId="628DD86C" w14:textId="28698059" w:rsidR="283D8DF8" w:rsidRDefault="283D8DF8" w:rsidP="002371D5">
      <w:pPr>
        <w:pStyle w:val="Proposal"/>
        <w:numPr>
          <w:ilvl w:val="0"/>
          <w:numId w:val="0"/>
        </w:numPr>
        <w:rPr>
          <w:rFonts w:eastAsia="Arial"/>
          <w:lang w:val="en-US"/>
        </w:rPr>
      </w:pPr>
    </w:p>
    <w:p w14:paraId="1935CD77" w14:textId="3F566ED2" w:rsidR="06427C4F" w:rsidRDefault="0EEAFE82" w:rsidP="002371D5">
      <w:pPr>
        <w:pStyle w:val="Heading2"/>
        <w:rPr>
          <w:rFonts w:eastAsia="Arial" w:cs="Arial"/>
          <w:lang w:val="en-US"/>
        </w:rPr>
      </w:pPr>
      <w:r w:rsidRPr="13FFB55B">
        <w:rPr>
          <w:lang w:val="en-US"/>
        </w:rPr>
        <w:t>2.2</w:t>
      </w:r>
      <w:r w:rsidR="06427C4F">
        <w:tab/>
      </w:r>
      <w:proofErr w:type="spellStart"/>
      <w:r w:rsidR="06427C4F" w:rsidRPr="13FFB55B">
        <w:rPr>
          <w:lang w:val="en-US"/>
        </w:rPr>
        <w:t>QoE</w:t>
      </w:r>
      <w:proofErr w:type="spellEnd"/>
      <w:r w:rsidR="06427C4F" w:rsidRPr="13FFB55B">
        <w:rPr>
          <w:lang w:val="en-US"/>
        </w:rPr>
        <w:t xml:space="preserve"> continuity during state transitions</w:t>
      </w:r>
    </w:p>
    <w:p w14:paraId="371DD20F" w14:textId="01F1FB3F" w:rsidR="06427C4F" w:rsidRDefault="06427C4F" w:rsidP="13FFB55B">
      <w:pPr>
        <w:rPr>
          <w:rFonts w:ascii="Arial" w:eastAsia="Arial" w:hAnsi="Arial" w:cs="Arial"/>
          <w:lang w:val="en-US"/>
        </w:rPr>
      </w:pPr>
      <w:r w:rsidRPr="13FFB55B">
        <w:rPr>
          <w:rFonts w:ascii="Arial" w:eastAsia="Arial" w:hAnsi="Arial" w:cs="Arial"/>
          <w:lang w:val="en-US"/>
        </w:rPr>
        <w:t>In the RAN2#121</w:t>
      </w:r>
      <w:r w:rsidR="130D45EE" w:rsidRPr="13FFB55B">
        <w:rPr>
          <w:rFonts w:ascii="Arial" w:eastAsia="Arial" w:hAnsi="Arial" w:cs="Arial"/>
          <w:lang w:val="en-US"/>
        </w:rPr>
        <w:t xml:space="preserve"> meeting</w:t>
      </w:r>
      <w:r w:rsidRPr="13FFB55B">
        <w:rPr>
          <w:rFonts w:ascii="Arial" w:eastAsia="Arial" w:hAnsi="Arial" w:cs="Arial"/>
          <w:lang w:val="en-US"/>
        </w:rPr>
        <w:t xml:space="preserve">, it was </w:t>
      </w:r>
      <w:r w:rsidR="1FDA72B6" w:rsidRPr="13FFB55B">
        <w:rPr>
          <w:rFonts w:ascii="Arial" w:eastAsia="Arial" w:hAnsi="Arial" w:cs="Arial"/>
          <w:lang w:val="en-US"/>
        </w:rPr>
        <w:t xml:space="preserve">proposed </w:t>
      </w:r>
      <w:r w:rsidRPr="13FFB55B">
        <w:rPr>
          <w:rFonts w:ascii="Arial" w:eastAsia="Arial" w:hAnsi="Arial" w:cs="Arial"/>
          <w:lang w:val="en-US"/>
        </w:rPr>
        <w:t xml:space="preserve">that the UE </w:t>
      </w:r>
      <w:r w:rsidR="02F63F9E" w:rsidRPr="13FFB55B">
        <w:rPr>
          <w:rFonts w:ascii="Arial" w:eastAsia="Arial" w:hAnsi="Arial" w:cs="Arial"/>
          <w:lang w:val="en-US"/>
        </w:rPr>
        <w:t xml:space="preserve">should report to the network </w:t>
      </w:r>
      <w:r w:rsidR="24C9DC2C" w:rsidRPr="13FFB55B">
        <w:rPr>
          <w:rFonts w:ascii="Arial" w:eastAsia="Arial" w:hAnsi="Arial" w:cs="Arial"/>
          <w:lang w:val="en-US"/>
        </w:rPr>
        <w:t xml:space="preserve">a total number of the </w:t>
      </w:r>
      <w:proofErr w:type="spellStart"/>
      <w:r w:rsidR="6CF40E21" w:rsidRPr="13FFB55B">
        <w:rPr>
          <w:rFonts w:ascii="Arial" w:eastAsia="Arial" w:hAnsi="Arial" w:cs="Arial"/>
          <w:lang w:val="en-US"/>
        </w:rPr>
        <w:t>QoE</w:t>
      </w:r>
      <w:proofErr w:type="spellEnd"/>
      <w:r w:rsidR="6CF40E21" w:rsidRPr="13FFB55B">
        <w:rPr>
          <w:rFonts w:ascii="Arial" w:eastAsia="Arial" w:hAnsi="Arial" w:cs="Arial"/>
          <w:lang w:val="en-US"/>
        </w:rPr>
        <w:t xml:space="preserve"> </w:t>
      </w:r>
      <w:r w:rsidR="24C9DC2C" w:rsidRPr="13FFB55B">
        <w:rPr>
          <w:rFonts w:ascii="Arial" w:eastAsia="Arial" w:hAnsi="Arial" w:cs="Arial"/>
          <w:lang w:val="en-US"/>
        </w:rPr>
        <w:t xml:space="preserve">reports </w:t>
      </w:r>
      <w:r w:rsidR="6998BDF6" w:rsidRPr="13FFB55B">
        <w:rPr>
          <w:rFonts w:ascii="Arial" w:eastAsia="Arial" w:hAnsi="Arial" w:cs="Arial"/>
          <w:lang w:val="en-US"/>
        </w:rPr>
        <w:t xml:space="preserve">it has </w:t>
      </w:r>
      <w:r w:rsidR="0B3B21D1" w:rsidRPr="13FFB55B">
        <w:rPr>
          <w:rFonts w:ascii="Arial" w:eastAsia="Arial" w:hAnsi="Arial" w:cs="Arial"/>
          <w:lang w:val="en-US"/>
        </w:rPr>
        <w:t xml:space="preserve">buffered </w:t>
      </w:r>
      <w:r w:rsidR="6998BDF6" w:rsidRPr="13FFB55B">
        <w:rPr>
          <w:rFonts w:ascii="Arial" w:eastAsia="Arial" w:hAnsi="Arial" w:cs="Arial"/>
          <w:lang w:val="en-US"/>
        </w:rPr>
        <w:t>while</w:t>
      </w:r>
      <w:r w:rsidR="261A2F71" w:rsidRPr="13FFB55B">
        <w:rPr>
          <w:rFonts w:ascii="Arial" w:eastAsia="Arial" w:hAnsi="Arial" w:cs="Arial"/>
          <w:lang w:val="en-US"/>
        </w:rPr>
        <w:t xml:space="preserve"> it was in the RRC_INACTIVE or RRC_IDLE state</w:t>
      </w:r>
      <w:r w:rsidR="24C9DC2C" w:rsidRPr="13FFB55B">
        <w:rPr>
          <w:rFonts w:ascii="Arial" w:eastAsia="Arial" w:hAnsi="Arial" w:cs="Arial"/>
          <w:lang w:val="en-US"/>
        </w:rPr>
        <w:t xml:space="preserve">, </w:t>
      </w:r>
      <w:r w:rsidRPr="13FFB55B">
        <w:rPr>
          <w:rFonts w:ascii="Arial" w:eastAsia="Arial" w:hAnsi="Arial" w:cs="Arial"/>
          <w:lang w:val="en-US"/>
        </w:rPr>
        <w:t>upon reconnecting to RRC_CONNECTED state</w:t>
      </w:r>
      <w:r w:rsidR="14C47197" w:rsidRPr="13FFB55B">
        <w:rPr>
          <w:rFonts w:ascii="Arial" w:eastAsia="Arial" w:hAnsi="Arial" w:cs="Arial"/>
          <w:lang w:val="en-US"/>
        </w:rPr>
        <w:t xml:space="preserve">. </w:t>
      </w:r>
      <w:r w:rsidR="58EDF990" w:rsidRPr="13FFB55B">
        <w:rPr>
          <w:rFonts w:ascii="Arial" w:eastAsia="Arial" w:hAnsi="Arial" w:cs="Arial"/>
          <w:lang w:val="en-US"/>
        </w:rPr>
        <w:t xml:space="preserve">It was discussed that this number could be </w:t>
      </w:r>
      <w:r w:rsidR="14C47197" w:rsidRPr="13FFB55B">
        <w:rPr>
          <w:rFonts w:ascii="Arial" w:eastAsia="Arial" w:hAnsi="Arial" w:cs="Arial"/>
          <w:lang w:val="en-US"/>
        </w:rPr>
        <w:t xml:space="preserve">sent as an availability indication. However, the number of the buffered reports does not reflect the </w:t>
      </w:r>
      <w:r w:rsidR="750A1832" w:rsidRPr="13FFB55B">
        <w:rPr>
          <w:rFonts w:ascii="Arial" w:eastAsia="Arial" w:hAnsi="Arial" w:cs="Arial"/>
          <w:lang w:val="en-US"/>
        </w:rPr>
        <w:t xml:space="preserve">total size of the </w:t>
      </w:r>
      <w:r w:rsidR="287A3CF3" w:rsidRPr="13FFB55B">
        <w:rPr>
          <w:rFonts w:ascii="Arial" w:eastAsia="Arial" w:hAnsi="Arial" w:cs="Arial"/>
          <w:lang w:val="en-US"/>
        </w:rPr>
        <w:t>reports collected</w:t>
      </w:r>
      <w:r w:rsidR="750A1832" w:rsidRPr="13FFB55B">
        <w:rPr>
          <w:rFonts w:ascii="Arial" w:eastAsia="Arial" w:hAnsi="Arial" w:cs="Arial"/>
          <w:lang w:val="en-US"/>
        </w:rPr>
        <w:t xml:space="preserve">, as not every report would be of an equal size and not every report would be of </w:t>
      </w:r>
      <w:r w:rsidR="3A4CDFEE" w:rsidRPr="13FFB55B">
        <w:rPr>
          <w:rFonts w:ascii="Arial" w:eastAsia="Arial" w:hAnsi="Arial" w:cs="Arial"/>
          <w:lang w:val="en-US"/>
        </w:rPr>
        <w:t>the maximum allowed size</w:t>
      </w:r>
      <w:r w:rsidR="750A1832" w:rsidRPr="13FFB55B">
        <w:rPr>
          <w:rFonts w:ascii="Arial" w:eastAsia="Arial" w:hAnsi="Arial" w:cs="Arial"/>
          <w:lang w:val="en-US"/>
        </w:rPr>
        <w:t xml:space="preserve">. Therefore, reporting the </w:t>
      </w:r>
      <w:r w:rsidR="6BA20B6D" w:rsidRPr="13FFB55B">
        <w:rPr>
          <w:rFonts w:ascii="Arial" w:eastAsia="Arial" w:hAnsi="Arial" w:cs="Arial"/>
          <w:lang w:val="en-US"/>
        </w:rPr>
        <w:t xml:space="preserve">total </w:t>
      </w:r>
      <w:r w:rsidR="750A1832" w:rsidRPr="13FFB55B">
        <w:rPr>
          <w:rFonts w:ascii="Arial" w:eastAsia="Arial" w:hAnsi="Arial" w:cs="Arial"/>
          <w:lang w:val="en-US"/>
        </w:rPr>
        <w:t xml:space="preserve">size of the </w:t>
      </w:r>
      <w:r w:rsidR="3F049BA6" w:rsidRPr="13FFB55B">
        <w:rPr>
          <w:rFonts w:ascii="Arial" w:eastAsia="Arial" w:hAnsi="Arial" w:cs="Arial"/>
          <w:lang w:val="en-US"/>
        </w:rPr>
        <w:t>reports collected</w:t>
      </w:r>
      <w:r w:rsidR="750A1832" w:rsidRPr="13FFB55B">
        <w:rPr>
          <w:rFonts w:ascii="Arial" w:eastAsia="Arial" w:hAnsi="Arial" w:cs="Arial"/>
          <w:lang w:val="en-US"/>
        </w:rPr>
        <w:t xml:space="preserve"> instead of </w:t>
      </w:r>
      <w:proofErr w:type="gramStart"/>
      <w:r w:rsidR="750A1832" w:rsidRPr="13FFB55B">
        <w:rPr>
          <w:rFonts w:ascii="Arial" w:eastAsia="Arial" w:hAnsi="Arial" w:cs="Arial"/>
          <w:lang w:val="en-US"/>
        </w:rPr>
        <w:t>a number of</w:t>
      </w:r>
      <w:proofErr w:type="gramEnd"/>
      <w:r w:rsidR="750A1832" w:rsidRPr="13FFB55B">
        <w:rPr>
          <w:rFonts w:ascii="Arial" w:eastAsia="Arial" w:hAnsi="Arial" w:cs="Arial"/>
          <w:lang w:val="en-US"/>
        </w:rPr>
        <w:t xml:space="preserve"> the buffered </w:t>
      </w:r>
      <w:r w:rsidR="1D80845B" w:rsidRPr="13FFB55B">
        <w:rPr>
          <w:rFonts w:ascii="Arial" w:eastAsia="Arial" w:hAnsi="Arial" w:cs="Arial"/>
          <w:lang w:val="en-US"/>
        </w:rPr>
        <w:t>reports</w:t>
      </w:r>
      <w:r w:rsidR="750A1832" w:rsidRPr="13FFB55B">
        <w:rPr>
          <w:rFonts w:ascii="Arial" w:eastAsia="Arial" w:hAnsi="Arial" w:cs="Arial"/>
          <w:lang w:val="en-US"/>
        </w:rPr>
        <w:t xml:space="preserve"> is more informati</w:t>
      </w:r>
      <w:r w:rsidR="33AEFD64" w:rsidRPr="13FFB55B">
        <w:rPr>
          <w:rFonts w:ascii="Arial" w:eastAsia="Arial" w:hAnsi="Arial" w:cs="Arial"/>
          <w:lang w:val="en-US"/>
        </w:rPr>
        <w:t>ve and more relevant to be reported.</w:t>
      </w:r>
      <w:r w:rsidR="4FB0F96E" w:rsidRPr="13FFB55B">
        <w:rPr>
          <w:rFonts w:ascii="Arial" w:eastAsia="Arial" w:hAnsi="Arial" w:cs="Arial"/>
          <w:lang w:val="en-US"/>
        </w:rPr>
        <w:t xml:space="preserve"> Knowing the size of the possible incoming reports may be useful</w:t>
      </w:r>
      <w:r w:rsidR="55AB7BCE" w:rsidRPr="13FFB55B">
        <w:rPr>
          <w:rFonts w:ascii="Arial" w:eastAsia="Arial" w:hAnsi="Arial" w:cs="Arial"/>
          <w:lang w:val="en-US"/>
        </w:rPr>
        <w:t xml:space="preserve"> </w:t>
      </w:r>
      <w:r w:rsidR="4FB0F96E" w:rsidRPr="13FFB55B">
        <w:rPr>
          <w:rFonts w:ascii="Arial" w:eastAsia="Arial" w:hAnsi="Arial" w:cs="Arial"/>
          <w:lang w:val="en-US"/>
        </w:rPr>
        <w:t xml:space="preserve">for RAN </w:t>
      </w:r>
      <w:r w:rsidR="271447AA" w:rsidRPr="13FFB55B">
        <w:rPr>
          <w:rFonts w:ascii="Arial" w:eastAsia="Arial" w:hAnsi="Arial" w:cs="Arial"/>
          <w:lang w:val="en-US"/>
        </w:rPr>
        <w:t xml:space="preserve">to know </w:t>
      </w:r>
      <w:r w:rsidR="4FB0F96E" w:rsidRPr="13FFB55B">
        <w:rPr>
          <w:rFonts w:ascii="Arial" w:eastAsia="Arial" w:hAnsi="Arial" w:cs="Arial"/>
          <w:lang w:val="en-US"/>
        </w:rPr>
        <w:t xml:space="preserve">in case the </w:t>
      </w:r>
      <w:proofErr w:type="spellStart"/>
      <w:r w:rsidR="4FB0F96E" w:rsidRPr="13FFB55B">
        <w:rPr>
          <w:rFonts w:ascii="Arial" w:eastAsia="Arial" w:hAnsi="Arial" w:cs="Arial"/>
          <w:lang w:val="en-US"/>
        </w:rPr>
        <w:t>gNB</w:t>
      </w:r>
      <w:proofErr w:type="spellEnd"/>
      <w:r w:rsidR="4FB0F96E" w:rsidRPr="13FFB55B">
        <w:rPr>
          <w:rFonts w:ascii="Arial" w:eastAsia="Arial" w:hAnsi="Arial" w:cs="Arial"/>
          <w:lang w:val="en-US"/>
        </w:rPr>
        <w:t xml:space="preserve"> </w:t>
      </w:r>
      <w:r w:rsidR="00B76B4B">
        <w:rPr>
          <w:rFonts w:ascii="Arial" w:eastAsia="Arial" w:hAnsi="Arial" w:cs="Arial"/>
          <w:lang w:val="en-US"/>
        </w:rPr>
        <w:t>i</w:t>
      </w:r>
      <w:r w:rsidR="2135614D" w:rsidRPr="42C1EA87">
        <w:rPr>
          <w:rFonts w:ascii="Arial" w:eastAsia="Arial" w:hAnsi="Arial" w:cs="Arial"/>
          <w:lang w:val="en-US"/>
        </w:rPr>
        <w:t>s</w:t>
      </w:r>
      <w:r w:rsidR="4FB0F96E" w:rsidRPr="13FFB55B">
        <w:rPr>
          <w:rFonts w:ascii="Arial" w:eastAsia="Arial" w:hAnsi="Arial" w:cs="Arial"/>
          <w:lang w:val="en-US"/>
        </w:rPr>
        <w:t xml:space="preserve"> close to overload and not able to </w:t>
      </w:r>
      <w:r w:rsidR="00012C8F">
        <w:rPr>
          <w:rFonts w:ascii="Arial" w:eastAsia="Arial" w:hAnsi="Arial" w:cs="Arial"/>
          <w:lang w:val="en-US"/>
        </w:rPr>
        <w:t>receive</w:t>
      </w:r>
      <w:r w:rsidR="4FB0F96E" w:rsidRPr="13FFB55B">
        <w:rPr>
          <w:rFonts w:ascii="Arial" w:eastAsia="Arial" w:hAnsi="Arial" w:cs="Arial"/>
          <w:lang w:val="en-US"/>
        </w:rPr>
        <w:t xml:space="preserve"> all the incoming report</w:t>
      </w:r>
      <w:r w:rsidR="611DAF1B" w:rsidRPr="13FFB55B">
        <w:rPr>
          <w:rFonts w:ascii="Arial" w:eastAsia="Arial" w:hAnsi="Arial" w:cs="Arial"/>
          <w:lang w:val="en-US"/>
        </w:rPr>
        <w:t>s.</w:t>
      </w:r>
    </w:p>
    <w:p w14:paraId="2E901BA0" w14:textId="7FB24283" w:rsidR="070E75A1" w:rsidRDefault="070E75A1">
      <w:pPr>
        <w:pStyle w:val="Proposal"/>
        <w:rPr>
          <w:lang w:val="en-US"/>
        </w:rPr>
      </w:pPr>
      <w:bookmarkStart w:id="5" w:name="_Toc131710289"/>
      <w:r w:rsidRPr="13FFB55B">
        <w:rPr>
          <w:lang w:val="en-US"/>
        </w:rPr>
        <w:t>U</w:t>
      </w:r>
      <w:r w:rsidR="33AEFD64" w:rsidRPr="13FFB55B">
        <w:rPr>
          <w:lang w:val="en-US"/>
        </w:rPr>
        <w:t>pon</w:t>
      </w:r>
      <w:r w:rsidR="14C47197" w:rsidRPr="13FFB55B">
        <w:rPr>
          <w:lang w:val="en-US"/>
        </w:rPr>
        <w:t xml:space="preserve"> </w:t>
      </w:r>
      <w:r w:rsidRPr="13FFB55B">
        <w:rPr>
          <w:lang w:val="en-US"/>
        </w:rPr>
        <w:t xml:space="preserve">reconnecting to the RRC_CONNECTED state, a UE could indicate to the network the total size of the </w:t>
      </w:r>
      <w:proofErr w:type="spellStart"/>
      <w:r w:rsidRPr="13FFB55B">
        <w:rPr>
          <w:lang w:val="en-US"/>
        </w:rPr>
        <w:t>QoE</w:t>
      </w:r>
      <w:proofErr w:type="spellEnd"/>
      <w:r w:rsidRPr="13FFB55B">
        <w:rPr>
          <w:lang w:val="en-US"/>
        </w:rPr>
        <w:t xml:space="preserve"> reports buffered while a UE was in a non-RRC_CONNECTED state.</w:t>
      </w:r>
      <w:bookmarkEnd w:id="5"/>
      <w:r w:rsidRPr="13FFB55B">
        <w:rPr>
          <w:lang w:val="en-US"/>
        </w:rPr>
        <w:t xml:space="preserve"> </w:t>
      </w:r>
    </w:p>
    <w:p w14:paraId="3593D805" w14:textId="77777777" w:rsidR="00C20CE3" w:rsidRDefault="00C20CE3" w:rsidP="00C20CE3">
      <w:pPr>
        <w:pStyle w:val="Proposal"/>
        <w:numPr>
          <w:ilvl w:val="0"/>
          <w:numId w:val="0"/>
        </w:numPr>
        <w:rPr>
          <w:lang w:val="en-US"/>
        </w:rPr>
      </w:pPr>
    </w:p>
    <w:p w14:paraId="26D961BB" w14:textId="5586165F" w:rsidR="23292C36" w:rsidRDefault="15827D38" w:rsidP="669FC3CC">
      <w:pPr>
        <w:pStyle w:val="Heading2"/>
        <w:rPr>
          <w:rFonts w:eastAsia="Arial" w:cs="Arial"/>
          <w:lang w:val="en-US"/>
        </w:rPr>
      </w:pPr>
      <w:r w:rsidRPr="669FC3CC">
        <w:rPr>
          <w:lang w:val="en-US"/>
        </w:rPr>
        <w:t>2.3.</w:t>
      </w:r>
      <w:r w:rsidR="6FC9A83D">
        <w:tab/>
      </w:r>
      <w:r w:rsidRPr="669FC3CC">
        <w:rPr>
          <w:lang w:val="en-US"/>
        </w:rPr>
        <w:t>PLMN identity lis</w:t>
      </w:r>
      <w:r w:rsidR="215D8A0C" w:rsidRPr="669FC3CC">
        <w:rPr>
          <w:lang w:val="en-US"/>
        </w:rPr>
        <w:t xml:space="preserve">t checking upon handover to a target </w:t>
      </w:r>
      <w:proofErr w:type="spellStart"/>
      <w:r w:rsidR="215D8A0C" w:rsidRPr="669FC3CC">
        <w:rPr>
          <w:lang w:val="en-US"/>
        </w:rPr>
        <w:t>gNB</w:t>
      </w:r>
      <w:proofErr w:type="spellEnd"/>
    </w:p>
    <w:p w14:paraId="2B88B5CD" w14:textId="4CA8694C" w:rsidR="23292C36" w:rsidRDefault="6FC9A83D" w:rsidP="05F2E779">
      <w:pPr>
        <w:rPr>
          <w:rFonts w:ascii="Arial" w:eastAsia="Arial" w:hAnsi="Arial" w:cs="Arial"/>
          <w:lang w:val="en-US"/>
        </w:rPr>
      </w:pPr>
      <w:r w:rsidRPr="05F2E779">
        <w:rPr>
          <w:rFonts w:ascii="Arial" w:eastAsia="Arial" w:hAnsi="Arial" w:cs="Arial"/>
          <w:lang w:val="en-US"/>
        </w:rPr>
        <w:t xml:space="preserve">To ensure the </w:t>
      </w:r>
      <w:proofErr w:type="spellStart"/>
      <w:r w:rsidRPr="05F2E779">
        <w:rPr>
          <w:rFonts w:ascii="Arial" w:eastAsia="Arial" w:hAnsi="Arial" w:cs="Arial"/>
          <w:lang w:val="en-US"/>
        </w:rPr>
        <w:t>QoE</w:t>
      </w:r>
      <w:proofErr w:type="spellEnd"/>
      <w:r w:rsidRPr="05F2E779">
        <w:rPr>
          <w:rFonts w:ascii="Arial" w:eastAsia="Arial" w:hAnsi="Arial" w:cs="Arial"/>
          <w:lang w:val="en-US"/>
        </w:rPr>
        <w:t xml:space="preserve"> measurement continuity upon RRC state transition from RRC </w:t>
      </w:r>
      <w:r w:rsidR="2F71D39B" w:rsidRPr="05F2E779">
        <w:rPr>
          <w:rFonts w:ascii="Arial" w:eastAsia="Arial" w:hAnsi="Arial" w:cs="Arial"/>
          <w:lang w:val="en-US"/>
        </w:rPr>
        <w:t xml:space="preserve">CONNECTED to RRC IDLE state, the network version of the </w:t>
      </w:r>
      <w:proofErr w:type="spellStart"/>
      <w:r w:rsidR="2F71D39B" w:rsidRPr="05F2E779">
        <w:rPr>
          <w:rFonts w:ascii="Arial" w:eastAsia="Arial" w:hAnsi="Arial" w:cs="Arial"/>
          <w:lang w:val="en-US"/>
        </w:rPr>
        <w:t>QoE</w:t>
      </w:r>
      <w:proofErr w:type="spellEnd"/>
      <w:r w:rsidR="2F71D39B" w:rsidRPr="05F2E779">
        <w:rPr>
          <w:rFonts w:ascii="Arial" w:eastAsia="Arial" w:hAnsi="Arial" w:cs="Arial"/>
          <w:lang w:val="en-US"/>
        </w:rPr>
        <w:t xml:space="preserve"> measurement configuration </w:t>
      </w:r>
      <w:r w:rsidR="59E8FD95" w:rsidRPr="05F2E779">
        <w:rPr>
          <w:rFonts w:ascii="Arial" w:eastAsia="Arial" w:hAnsi="Arial" w:cs="Arial"/>
          <w:lang w:val="en-US"/>
        </w:rPr>
        <w:t>should not be deleted but stored somewhere else</w:t>
      </w:r>
      <w:r w:rsidR="7DDE23C6" w:rsidRPr="05F2E779">
        <w:rPr>
          <w:rFonts w:ascii="Arial" w:eastAsia="Arial" w:hAnsi="Arial" w:cs="Arial"/>
          <w:lang w:val="en-US"/>
        </w:rPr>
        <w:t>, FFS for the exact storage location</w:t>
      </w:r>
      <w:r w:rsidR="59E8FD95" w:rsidRPr="05F2E779">
        <w:rPr>
          <w:rFonts w:ascii="Arial" w:eastAsia="Arial" w:hAnsi="Arial" w:cs="Arial"/>
          <w:lang w:val="en-US"/>
        </w:rPr>
        <w:t>.</w:t>
      </w:r>
      <w:r w:rsidR="7C7535D8" w:rsidRPr="05F2E779">
        <w:rPr>
          <w:rFonts w:ascii="Arial" w:eastAsia="Arial" w:hAnsi="Arial" w:cs="Arial"/>
          <w:lang w:val="en-US"/>
        </w:rPr>
        <w:t xml:space="preserve"> Independently of where this </w:t>
      </w:r>
      <w:proofErr w:type="spellStart"/>
      <w:r w:rsidR="7C7535D8" w:rsidRPr="05F2E779">
        <w:rPr>
          <w:rFonts w:ascii="Arial" w:eastAsia="Arial" w:hAnsi="Arial" w:cs="Arial"/>
          <w:lang w:val="en-US"/>
        </w:rPr>
        <w:t>QoE</w:t>
      </w:r>
      <w:proofErr w:type="spellEnd"/>
      <w:r w:rsidR="7C7535D8" w:rsidRPr="05F2E779">
        <w:rPr>
          <w:rFonts w:ascii="Arial" w:eastAsia="Arial" w:hAnsi="Arial" w:cs="Arial"/>
          <w:lang w:val="en-US"/>
        </w:rPr>
        <w:t xml:space="preserve"> measurement configuration is stored, the key principle should be that this configuration is provided to the new </w:t>
      </w:r>
      <w:proofErr w:type="spellStart"/>
      <w:r w:rsidR="7C7535D8" w:rsidRPr="05F2E779">
        <w:rPr>
          <w:rFonts w:ascii="Arial" w:eastAsia="Arial" w:hAnsi="Arial" w:cs="Arial"/>
          <w:lang w:val="en-US"/>
        </w:rPr>
        <w:t>gNB</w:t>
      </w:r>
      <w:proofErr w:type="spellEnd"/>
      <w:r w:rsidR="2D73430F" w:rsidRPr="05F2E779">
        <w:rPr>
          <w:rFonts w:ascii="Arial" w:eastAsia="Arial" w:hAnsi="Arial" w:cs="Arial"/>
          <w:lang w:val="en-US"/>
        </w:rPr>
        <w:t xml:space="preserve"> to ensure </w:t>
      </w:r>
      <w:proofErr w:type="spellStart"/>
      <w:r w:rsidR="2D73430F" w:rsidRPr="05F2E779">
        <w:rPr>
          <w:rFonts w:ascii="Arial" w:eastAsia="Arial" w:hAnsi="Arial" w:cs="Arial"/>
          <w:lang w:val="en-US"/>
        </w:rPr>
        <w:t>QoE</w:t>
      </w:r>
      <w:proofErr w:type="spellEnd"/>
      <w:r w:rsidR="2D73430F" w:rsidRPr="05F2E779">
        <w:rPr>
          <w:rFonts w:ascii="Arial" w:eastAsia="Arial" w:hAnsi="Arial" w:cs="Arial"/>
          <w:lang w:val="en-US"/>
        </w:rPr>
        <w:t xml:space="preserve"> measurement continuity for the MBS service which can be delivered, at least for the broadcast, in any RRC state. </w:t>
      </w:r>
      <w:r w:rsidR="2AF5B300" w:rsidRPr="05F2E779">
        <w:rPr>
          <w:rFonts w:ascii="Arial" w:eastAsia="Arial" w:hAnsi="Arial" w:cs="Arial"/>
          <w:lang w:val="en-US"/>
        </w:rPr>
        <w:t xml:space="preserve">However, one important aspect is the PLMN identities of the </w:t>
      </w:r>
      <w:proofErr w:type="spellStart"/>
      <w:r w:rsidR="2AF5B300" w:rsidRPr="05F2E779">
        <w:rPr>
          <w:rFonts w:ascii="Arial" w:eastAsia="Arial" w:hAnsi="Arial" w:cs="Arial"/>
          <w:lang w:val="en-US"/>
        </w:rPr>
        <w:t>gNBs</w:t>
      </w:r>
      <w:proofErr w:type="spellEnd"/>
      <w:r w:rsidR="2AF5B300" w:rsidRPr="05F2E779">
        <w:rPr>
          <w:rFonts w:ascii="Arial" w:eastAsia="Arial" w:hAnsi="Arial" w:cs="Arial"/>
          <w:lang w:val="en-US"/>
        </w:rPr>
        <w:t>. If P</w:t>
      </w:r>
      <w:r w:rsidR="5A7F8716" w:rsidRPr="05F2E779">
        <w:rPr>
          <w:rFonts w:ascii="Arial" w:eastAsia="Arial" w:hAnsi="Arial" w:cs="Arial"/>
          <w:lang w:val="en-US"/>
        </w:rPr>
        <w:t xml:space="preserve">LMN identity list for an area scope is not the same for the new </w:t>
      </w:r>
      <w:proofErr w:type="spellStart"/>
      <w:r w:rsidR="5A7F8716" w:rsidRPr="05F2E779">
        <w:rPr>
          <w:rFonts w:ascii="Arial" w:eastAsia="Arial" w:hAnsi="Arial" w:cs="Arial"/>
          <w:lang w:val="en-US"/>
        </w:rPr>
        <w:t>gNB</w:t>
      </w:r>
      <w:proofErr w:type="spellEnd"/>
      <w:r w:rsidR="5A7F8716" w:rsidRPr="05F2E779">
        <w:rPr>
          <w:rFonts w:ascii="Arial" w:eastAsia="Arial" w:hAnsi="Arial" w:cs="Arial"/>
          <w:lang w:val="en-US"/>
        </w:rPr>
        <w:t xml:space="preserve"> as for the old </w:t>
      </w:r>
      <w:proofErr w:type="spellStart"/>
      <w:r w:rsidR="5A7F8716" w:rsidRPr="05F2E779">
        <w:rPr>
          <w:rFonts w:ascii="Arial" w:eastAsia="Arial" w:hAnsi="Arial" w:cs="Arial"/>
          <w:lang w:val="en-US"/>
        </w:rPr>
        <w:t>gNB</w:t>
      </w:r>
      <w:proofErr w:type="spellEnd"/>
      <w:r w:rsidR="5A7F8716" w:rsidRPr="05F2E779">
        <w:rPr>
          <w:rFonts w:ascii="Arial" w:eastAsia="Arial" w:hAnsi="Arial" w:cs="Arial"/>
          <w:lang w:val="en-US"/>
        </w:rPr>
        <w:t xml:space="preserve">, the </w:t>
      </w:r>
      <w:proofErr w:type="spellStart"/>
      <w:r w:rsidR="5651D0A3" w:rsidRPr="05F2E779">
        <w:rPr>
          <w:rFonts w:ascii="Arial" w:eastAsia="Arial" w:hAnsi="Arial" w:cs="Arial"/>
          <w:lang w:val="en-US"/>
        </w:rPr>
        <w:t>QoE</w:t>
      </w:r>
      <w:proofErr w:type="spellEnd"/>
      <w:r w:rsidR="5651D0A3" w:rsidRPr="05F2E779">
        <w:rPr>
          <w:rFonts w:ascii="Arial" w:eastAsia="Arial" w:hAnsi="Arial" w:cs="Arial"/>
          <w:lang w:val="en-US"/>
        </w:rPr>
        <w:t xml:space="preserve"> measurements may not be configurable for the new </w:t>
      </w:r>
      <w:proofErr w:type="spellStart"/>
      <w:r w:rsidR="5651D0A3" w:rsidRPr="05F2E779">
        <w:rPr>
          <w:rFonts w:ascii="Arial" w:eastAsia="Arial" w:hAnsi="Arial" w:cs="Arial"/>
          <w:lang w:val="en-US"/>
        </w:rPr>
        <w:t>gNB</w:t>
      </w:r>
      <w:proofErr w:type="spellEnd"/>
      <w:r w:rsidR="5651D0A3" w:rsidRPr="05F2E779">
        <w:rPr>
          <w:rFonts w:ascii="Arial" w:eastAsia="Arial" w:hAnsi="Arial" w:cs="Arial"/>
          <w:lang w:val="en-US"/>
        </w:rPr>
        <w:t xml:space="preserve">. </w:t>
      </w:r>
      <w:r w:rsidR="12B64589" w:rsidRPr="05F2E779">
        <w:rPr>
          <w:rFonts w:ascii="Arial" w:eastAsia="Arial" w:hAnsi="Arial" w:cs="Arial"/>
          <w:lang w:val="en-US"/>
        </w:rPr>
        <w:t xml:space="preserve">Therefore, to ensure the </w:t>
      </w:r>
      <w:proofErr w:type="spellStart"/>
      <w:r w:rsidR="12B64589" w:rsidRPr="05F2E779">
        <w:rPr>
          <w:rFonts w:ascii="Arial" w:eastAsia="Arial" w:hAnsi="Arial" w:cs="Arial"/>
          <w:lang w:val="en-US"/>
        </w:rPr>
        <w:t>QoE</w:t>
      </w:r>
      <w:proofErr w:type="spellEnd"/>
      <w:r w:rsidR="12B64589" w:rsidRPr="05F2E779">
        <w:rPr>
          <w:rFonts w:ascii="Arial" w:eastAsia="Arial" w:hAnsi="Arial" w:cs="Arial"/>
          <w:lang w:val="en-US"/>
        </w:rPr>
        <w:t xml:space="preserve"> measurement continuity across the different RRC states, </w:t>
      </w:r>
      <w:r w:rsidR="2F3BD430" w:rsidRPr="05F2E779">
        <w:rPr>
          <w:rFonts w:ascii="Arial" w:eastAsia="Arial" w:hAnsi="Arial" w:cs="Arial"/>
          <w:lang w:val="en-US"/>
        </w:rPr>
        <w:t xml:space="preserve">not only the network version of the </w:t>
      </w:r>
      <w:proofErr w:type="spellStart"/>
      <w:r w:rsidR="2F3BD430" w:rsidRPr="05F2E779">
        <w:rPr>
          <w:rFonts w:ascii="Arial" w:eastAsia="Arial" w:hAnsi="Arial" w:cs="Arial"/>
          <w:lang w:val="en-US"/>
        </w:rPr>
        <w:t>QoE</w:t>
      </w:r>
      <w:proofErr w:type="spellEnd"/>
      <w:r w:rsidR="2F3BD430" w:rsidRPr="05F2E779">
        <w:rPr>
          <w:rFonts w:ascii="Arial" w:eastAsia="Arial" w:hAnsi="Arial" w:cs="Arial"/>
          <w:lang w:val="en-US"/>
        </w:rPr>
        <w:t xml:space="preserve"> measurement configuration needs to be stored to be later available for a possible new </w:t>
      </w:r>
      <w:proofErr w:type="spellStart"/>
      <w:r w:rsidR="2F3BD430" w:rsidRPr="05F2E779">
        <w:rPr>
          <w:rFonts w:ascii="Arial" w:eastAsia="Arial" w:hAnsi="Arial" w:cs="Arial"/>
          <w:lang w:val="en-US"/>
        </w:rPr>
        <w:t>gNB</w:t>
      </w:r>
      <w:proofErr w:type="spellEnd"/>
      <w:r w:rsidR="2F3BD430" w:rsidRPr="05F2E779">
        <w:rPr>
          <w:rFonts w:ascii="Arial" w:eastAsia="Arial" w:hAnsi="Arial" w:cs="Arial"/>
          <w:lang w:val="en-US"/>
        </w:rPr>
        <w:t xml:space="preserve">, but also the PLMN identity list should be </w:t>
      </w:r>
      <w:r w:rsidR="730148FF" w:rsidRPr="05F2E779">
        <w:rPr>
          <w:rFonts w:ascii="Arial" w:eastAsia="Arial" w:hAnsi="Arial" w:cs="Arial"/>
          <w:lang w:val="en-US"/>
        </w:rPr>
        <w:t xml:space="preserve">equivalent </w:t>
      </w:r>
      <w:r w:rsidR="00394ABA">
        <w:rPr>
          <w:rFonts w:ascii="Arial" w:eastAsia="Arial" w:hAnsi="Arial" w:cs="Arial"/>
          <w:lang w:val="en-US"/>
        </w:rPr>
        <w:t>for</w:t>
      </w:r>
      <w:r w:rsidR="730148FF" w:rsidRPr="05F2E779">
        <w:rPr>
          <w:rFonts w:ascii="Arial" w:eastAsia="Arial" w:hAnsi="Arial" w:cs="Arial"/>
          <w:lang w:val="en-US"/>
        </w:rPr>
        <w:t xml:space="preserve"> both the initial and the target </w:t>
      </w:r>
      <w:proofErr w:type="spellStart"/>
      <w:r w:rsidR="730148FF" w:rsidRPr="05F2E779">
        <w:rPr>
          <w:rFonts w:ascii="Arial" w:eastAsia="Arial" w:hAnsi="Arial" w:cs="Arial"/>
          <w:lang w:val="en-US"/>
        </w:rPr>
        <w:t>gNBs</w:t>
      </w:r>
      <w:proofErr w:type="spellEnd"/>
      <w:r w:rsidR="730148FF" w:rsidRPr="05F2E779">
        <w:rPr>
          <w:rFonts w:ascii="Arial" w:eastAsia="Arial" w:hAnsi="Arial" w:cs="Arial"/>
          <w:lang w:val="en-US"/>
        </w:rPr>
        <w:t xml:space="preserve">. The entity that could be checking whether the target </w:t>
      </w:r>
      <w:proofErr w:type="spellStart"/>
      <w:r w:rsidR="730148FF" w:rsidRPr="05F2E779">
        <w:rPr>
          <w:rFonts w:ascii="Arial" w:eastAsia="Arial" w:hAnsi="Arial" w:cs="Arial"/>
          <w:lang w:val="en-US"/>
        </w:rPr>
        <w:t>gNB</w:t>
      </w:r>
      <w:proofErr w:type="spellEnd"/>
      <w:r w:rsidR="730148FF" w:rsidRPr="05F2E779">
        <w:rPr>
          <w:rFonts w:ascii="Arial" w:eastAsia="Arial" w:hAnsi="Arial" w:cs="Arial"/>
          <w:lang w:val="en-US"/>
        </w:rPr>
        <w:t xml:space="preserve"> is </w:t>
      </w:r>
      <w:r w:rsidR="0B2A6C35" w:rsidRPr="05F2E779">
        <w:rPr>
          <w:rFonts w:ascii="Arial" w:eastAsia="Arial" w:hAnsi="Arial" w:cs="Arial"/>
          <w:lang w:val="en-US"/>
        </w:rPr>
        <w:t xml:space="preserve">within the prescribed PLMN </w:t>
      </w:r>
      <w:r w:rsidR="0B2A6C35" w:rsidRPr="05F2E779">
        <w:rPr>
          <w:rFonts w:ascii="Arial" w:eastAsia="Arial" w:hAnsi="Arial" w:cs="Arial"/>
          <w:lang w:val="en-US"/>
        </w:rPr>
        <w:lastRenderedPageBreak/>
        <w:t>identity list could be a UE</w:t>
      </w:r>
      <w:r w:rsidR="03ACCCB1" w:rsidRPr="3FD6EB1F">
        <w:rPr>
          <w:rFonts w:ascii="Arial" w:eastAsia="Arial" w:hAnsi="Arial" w:cs="Arial"/>
          <w:lang w:val="en-US"/>
        </w:rPr>
        <w:t>,</w:t>
      </w:r>
      <w:r w:rsidR="0877504B" w:rsidRPr="3FD6EB1F">
        <w:rPr>
          <w:rFonts w:ascii="Arial" w:eastAsia="Arial" w:hAnsi="Arial" w:cs="Arial"/>
          <w:lang w:val="en-US"/>
        </w:rPr>
        <w:t xml:space="preserve"> since</w:t>
      </w:r>
      <w:r w:rsidR="1983D0F3" w:rsidRPr="3FD6EB1F">
        <w:rPr>
          <w:rFonts w:ascii="Arial" w:eastAsia="Arial" w:hAnsi="Arial" w:cs="Arial"/>
          <w:lang w:val="en-US"/>
        </w:rPr>
        <w:t xml:space="preserve"> a UE may retain its version </w:t>
      </w:r>
      <w:r w:rsidR="00177E56">
        <w:rPr>
          <w:rFonts w:ascii="Arial" w:eastAsia="Arial" w:hAnsi="Arial" w:cs="Arial"/>
          <w:lang w:val="en-US"/>
        </w:rPr>
        <w:t>in</w:t>
      </w:r>
      <w:r w:rsidR="1983D0F3" w:rsidRPr="3FD6EB1F">
        <w:rPr>
          <w:rFonts w:ascii="Arial" w:eastAsia="Arial" w:hAnsi="Arial" w:cs="Arial"/>
          <w:lang w:val="en-US"/>
        </w:rPr>
        <w:t xml:space="preserve"> the </w:t>
      </w:r>
      <w:proofErr w:type="spellStart"/>
      <w:r w:rsidR="1983D0F3" w:rsidRPr="3FD6EB1F">
        <w:rPr>
          <w:rFonts w:ascii="Arial" w:eastAsia="Arial" w:hAnsi="Arial" w:cs="Arial"/>
          <w:lang w:val="en-US"/>
        </w:rPr>
        <w:t>QoE</w:t>
      </w:r>
      <w:proofErr w:type="spellEnd"/>
      <w:r w:rsidR="1983D0F3" w:rsidRPr="3FD6EB1F">
        <w:rPr>
          <w:rFonts w:ascii="Arial" w:eastAsia="Arial" w:hAnsi="Arial" w:cs="Arial"/>
          <w:lang w:val="en-US"/>
        </w:rPr>
        <w:t xml:space="preserve"> measurement configuration and</w:t>
      </w:r>
      <w:r w:rsidR="29496D77" w:rsidRPr="3FD6EB1F">
        <w:rPr>
          <w:rFonts w:ascii="Arial" w:eastAsia="Arial" w:hAnsi="Arial" w:cs="Arial"/>
          <w:lang w:val="en-US"/>
        </w:rPr>
        <w:t>,</w:t>
      </w:r>
      <w:r w:rsidR="1983D0F3" w:rsidRPr="3FD6EB1F">
        <w:rPr>
          <w:rFonts w:ascii="Arial" w:eastAsia="Arial" w:hAnsi="Arial" w:cs="Arial"/>
          <w:lang w:val="en-US"/>
        </w:rPr>
        <w:t xml:space="preserve"> in addition, </w:t>
      </w:r>
      <w:r w:rsidR="6F3D8533" w:rsidRPr="3FD6EB1F">
        <w:rPr>
          <w:rFonts w:ascii="Arial" w:eastAsia="Arial" w:hAnsi="Arial" w:cs="Arial"/>
          <w:lang w:val="en-US"/>
        </w:rPr>
        <w:t xml:space="preserve">a </w:t>
      </w:r>
      <w:r w:rsidR="1983D0F3" w:rsidRPr="3FD6EB1F">
        <w:rPr>
          <w:rFonts w:ascii="Arial" w:eastAsia="Arial" w:hAnsi="Arial" w:cs="Arial"/>
          <w:lang w:val="en-US"/>
        </w:rPr>
        <w:t>PLMN identity within UE’s system information.</w:t>
      </w:r>
      <w:r w:rsidR="0B2A6C35" w:rsidRPr="05F2E779">
        <w:rPr>
          <w:rFonts w:ascii="Arial" w:eastAsia="Arial" w:hAnsi="Arial" w:cs="Arial"/>
          <w:lang w:val="en-US"/>
        </w:rPr>
        <w:t xml:space="preserve"> </w:t>
      </w:r>
    </w:p>
    <w:p w14:paraId="4ADAB91D" w14:textId="00246EBE" w:rsidR="0B2A6C35" w:rsidRDefault="0B2A6C35" w:rsidP="0C5A09A1">
      <w:pPr>
        <w:pStyle w:val="Proposal"/>
        <w:rPr>
          <w:lang w:val="en-US"/>
        </w:rPr>
      </w:pPr>
      <w:bookmarkStart w:id="6" w:name="_Toc131710290"/>
      <w:r w:rsidRPr="05F2E779">
        <w:rPr>
          <w:lang w:val="en-US"/>
        </w:rPr>
        <w:t xml:space="preserve">UE should check whether the target </w:t>
      </w:r>
      <w:proofErr w:type="spellStart"/>
      <w:r w:rsidRPr="05F2E779">
        <w:rPr>
          <w:lang w:val="en-US"/>
        </w:rPr>
        <w:t>gNB</w:t>
      </w:r>
      <w:proofErr w:type="spellEnd"/>
      <w:r w:rsidRPr="05F2E779">
        <w:rPr>
          <w:lang w:val="en-US"/>
        </w:rPr>
        <w:t xml:space="preserve"> is within the PLMN identity list upon reconnecting from RRC_IDLE to RRC_CONNECTED</w:t>
      </w:r>
      <w:r w:rsidR="009514D6">
        <w:rPr>
          <w:lang w:val="en-US"/>
        </w:rPr>
        <w:t>.</w:t>
      </w:r>
      <w:bookmarkEnd w:id="6"/>
    </w:p>
    <w:p w14:paraId="1A6E671F" w14:textId="7DCC4675" w:rsidR="00A701BE" w:rsidRPr="00484891" w:rsidRDefault="07F4F90D" w:rsidP="52152554">
      <w:pPr>
        <w:pStyle w:val="Heading2"/>
        <w:rPr>
          <w:rFonts w:eastAsia="Arial" w:cs="Arial"/>
          <w:color w:val="000000" w:themeColor="text1"/>
          <w:szCs w:val="32"/>
        </w:rPr>
      </w:pPr>
      <w:r w:rsidRPr="52152554">
        <w:rPr>
          <w:rFonts w:eastAsia="Arial" w:cs="Arial"/>
          <w:color w:val="000000" w:themeColor="text1"/>
          <w:szCs w:val="32"/>
        </w:rPr>
        <w:t>2.3</w:t>
      </w:r>
      <w:r w:rsidR="00A701BE">
        <w:tab/>
      </w:r>
      <w:r w:rsidRPr="52152554">
        <w:rPr>
          <w:rFonts w:eastAsia="Arial" w:cs="Arial"/>
          <w:color w:val="000000" w:themeColor="text1"/>
          <w:szCs w:val="32"/>
        </w:rPr>
        <w:t xml:space="preserve">Issues with using </w:t>
      </w:r>
      <w:proofErr w:type="spellStart"/>
      <w:r w:rsidRPr="52152554">
        <w:rPr>
          <w:rFonts w:eastAsia="Arial" w:cs="Arial"/>
          <w:color w:val="000000" w:themeColor="text1"/>
          <w:szCs w:val="32"/>
        </w:rPr>
        <w:t>LocationFilter</w:t>
      </w:r>
      <w:proofErr w:type="spellEnd"/>
      <w:r w:rsidRPr="52152554">
        <w:rPr>
          <w:rFonts w:eastAsia="Arial" w:cs="Arial"/>
          <w:color w:val="000000" w:themeColor="text1"/>
          <w:szCs w:val="32"/>
        </w:rPr>
        <w:t xml:space="preserve"> for area handling</w:t>
      </w:r>
    </w:p>
    <w:p w14:paraId="784AFB97" w14:textId="55DD6D46" w:rsidR="003C14B4" w:rsidRDefault="07F4F90D" w:rsidP="52152554">
      <w:pPr>
        <w:rPr>
          <w:rFonts w:ascii="Arial" w:eastAsia="Arial" w:hAnsi="Arial" w:cs="Arial"/>
          <w:color w:val="000000" w:themeColor="text1"/>
        </w:rPr>
      </w:pPr>
      <w:r w:rsidRPr="52152554">
        <w:rPr>
          <w:rFonts w:ascii="Arial" w:eastAsia="Arial" w:hAnsi="Arial" w:cs="Arial"/>
          <w:color w:val="000000" w:themeColor="text1"/>
        </w:rPr>
        <w:t xml:space="preserve">In RAN2#120, RAN2 sent an LS, [2], to SA4 asking if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inside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configuration file could be used for sending the area configuration to for RRC_IDLE/RRC_INACTIVE the UE. </w:t>
      </w:r>
      <w:r w:rsidR="005C5ADA" w:rsidRPr="52152554">
        <w:rPr>
          <w:rFonts w:ascii="Arial" w:eastAsia="Arial" w:hAnsi="Arial" w:cs="Arial"/>
          <w:color w:val="000000" w:themeColor="text1"/>
        </w:rPr>
        <w:t xml:space="preserve">Using the </w:t>
      </w:r>
      <w:proofErr w:type="spellStart"/>
      <w:r w:rsidR="005C5ADA" w:rsidRPr="52152554">
        <w:rPr>
          <w:rFonts w:ascii="Arial" w:eastAsia="Arial" w:hAnsi="Arial" w:cs="Arial"/>
          <w:color w:val="000000" w:themeColor="text1"/>
        </w:rPr>
        <w:t>LocationFilter</w:t>
      </w:r>
      <w:proofErr w:type="spellEnd"/>
      <w:r w:rsidR="005C5ADA" w:rsidRPr="52152554">
        <w:rPr>
          <w:rFonts w:ascii="Arial" w:eastAsia="Arial" w:hAnsi="Arial" w:cs="Arial"/>
          <w:color w:val="000000" w:themeColor="text1"/>
        </w:rPr>
        <w:t xml:space="preserve"> means that the application in the UE would ensure that the UE performs the </w:t>
      </w:r>
      <w:proofErr w:type="spellStart"/>
      <w:r w:rsidR="005C5ADA" w:rsidRPr="52152554">
        <w:rPr>
          <w:rFonts w:ascii="Arial" w:eastAsia="Arial" w:hAnsi="Arial" w:cs="Arial"/>
          <w:color w:val="000000" w:themeColor="text1"/>
        </w:rPr>
        <w:t>QoE</w:t>
      </w:r>
      <w:proofErr w:type="spellEnd"/>
      <w:r w:rsidR="005C5ADA" w:rsidRPr="52152554">
        <w:rPr>
          <w:rFonts w:ascii="Arial" w:eastAsia="Arial" w:hAnsi="Arial" w:cs="Arial"/>
          <w:color w:val="000000" w:themeColor="text1"/>
        </w:rPr>
        <w:t xml:space="preserve"> measurements in the right area</w:t>
      </w:r>
      <w:r w:rsidR="005C5ADA">
        <w:rPr>
          <w:rFonts w:ascii="Arial" w:eastAsia="Arial" w:hAnsi="Arial" w:cs="Arial"/>
          <w:color w:val="000000" w:themeColor="text1"/>
        </w:rPr>
        <w:t xml:space="preserve">. </w:t>
      </w:r>
      <w:r w:rsidR="00F520C0">
        <w:rPr>
          <w:rFonts w:ascii="Arial" w:eastAsia="Arial" w:hAnsi="Arial" w:cs="Arial"/>
          <w:color w:val="000000" w:themeColor="text1"/>
        </w:rPr>
        <w:t xml:space="preserve">SA4 replied in LS, </w:t>
      </w:r>
      <w:r w:rsidR="00272BF5">
        <w:rPr>
          <w:rFonts w:ascii="Arial" w:eastAsia="Arial" w:hAnsi="Arial" w:cs="Arial"/>
          <w:color w:val="000000" w:themeColor="text1"/>
        </w:rPr>
        <w:fldChar w:fldCharType="begin"/>
      </w:r>
      <w:r w:rsidR="00272BF5">
        <w:rPr>
          <w:rFonts w:ascii="Arial" w:eastAsia="Arial" w:hAnsi="Arial" w:cs="Arial"/>
          <w:color w:val="000000" w:themeColor="text1"/>
        </w:rPr>
        <w:instrText xml:space="preserve"> REF _Ref130460935 \r \h </w:instrText>
      </w:r>
      <w:r w:rsidR="00272BF5">
        <w:rPr>
          <w:rFonts w:ascii="Arial" w:eastAsia="Arial" w:hAnsi="Arial" w:cs="Arial"/>
          <w:color w:val="000000" w:themeColor="text1"/>
        </w:rPr>
      </w:r>
      <w:r w:rsidR="00272BF5">
        <w:rPr>
          <w:rFonts w:ascii="Arial" w:eastAsia="Arial" w:hAnsi="Arial" w:cs="Arial"/>
          <w:color w:val="000000" w:themeColor="text1"/>
        </w:rPr>
        <w:fldChar w:fldCharType="separate"/>
      </w:r>
      <w:r w:rsidR="00272BF5">
        <w:rPr>
          <w:rFonts w:ascii="Arial" w:eastAsia="Arial" w:hAnsi="Arial" w:cs="Arial"/>
          <w:color w:val="000000" w:themeColor="text1"/>
        </w:rPr>
        <w:t>[3]</w:t>
      </w:r>
      <w:r w:rsidR="00272BF5">
        <w:rPr>
          <w:rFonts w:ascii="Arial" w:eastAsia="Arial" w:hAnsi="Arial" w:cs="Arial"/>
          <w:color w:val="000000" w:themeColor="text1"/>
        </w:rPr>
        <w:fldChar w:fldCharType="end"/>
      </w:r>
      <w:r w:rsidR="00234ACE">
        <w:rPr>
          <w:rFonts w:ascii="Arial" w:eastAsia="Arial" w:hAnsi="Arial" w:cs="Arial"/>
          <w:color w:val="000000" w:themeColor="text1"/>
        </w:rPr>
        <w:t>, partly copied here:</w:t>
      </w:r>
    </w:p>
    <w:p w14:paraId="374EC0C1" w14:textId="77777777" w:rsidR="00234ACE" w:rsidRPr="00234ACE" w:rsidRDefault="00234ACE" w:rsidP="00234ACE">
      <w:pPr>
        <w:rPr>
          <w:rFonts w:ascii="Arial" w:eastAsia="DengXian" w:hAnsi="Arial" w:cs="Arial"/>
          <w:i/>
          <w:iCs/>
          <w:lang w:eastAsia="en-GB" w:bidi="bn-IN"/>
        </w:rPr>
      </w:pPr>
      <w:r w:rsidRPr="00234ACE">
        <w:rPr>
          <w:rFonts w:ascii="Arial" w:eastAsia="DengXian" w:hAnsi="Arial" w:cs="Arial"/>
          <w:b/>
          <w:i/>
          <w:iCs/>
          <w:lang w:eastAsia="en-GB" w:bidi="bn-IN"/>
        </w:rPr>
        <w:t>Question 1:</w:t>
      </w:r>
      <w:r w:rsidRPr="00234ACE">
        <w:rPr>
          <w:rFonts w:ascii="Arial" w:eastAsia="DengXian" w:hAnsi="Arial" w:cs="Arial"/>
          <w:i/>
          <w:iCs/>
          <w:lang w:eastAsia="en-GB" w:bidi="bn-IN"/>
        </w:rPr>
        <w:t xml:space="preserve"> Can information about the applicable area scope of a </w:t>
      </w:r>
      <w:proofErr w:type="spellStart"/>
      <w:r w:rsidRPr="00234ACE">
        <w:rPr>
          <w:rFonts w:ascii="Arial" w:eastAsia="DengXian" w:hAnsi="Arial" w:cs="Arial"/>
          <w:i/>
          <w:iCs/>
          <w:lang w:eastAsia="en-GB" w:bidi="bn-IN"/>
        </w:rPr>
        <w:t>QoE</w:t>
      </w:r>
      <w:proofErr w:type="spellEnd"/>
      <w:r w:rsidRPr="00234ACE">
        <w:rPr>
          <w:rFonts w:ascii="Arial" w:eastAsia="DengXian" w:hAnsi="Arial" w:cs="Arial"/>
          <w:i/>
          <w:iCs/>
          <w:lang w:eastAsia="en-GB" w:bidi="bn-IN"/>
        </w:rPr>
        <w:t xml:space="preserve"> configuration be provided to the application layer in the UE as part of the </w:t>
      </w:r>
      <w:proofErr w:type="spellStart"/>
      <w:r w:rsidRPr="00234ACE">
        <w:rPr>
          <w:rFonts w:ascii="Arial" w:eastAsia="DengXian" w:hAnsi="Arial" w:cs="Arial"/>
          <w:i/>
          <w:iCs/>
          <w:lang w:eastAsia="en-GB" w:bidi="bn-IN"/>
        </w:rPr>
        <w:t>QoE</w:t>
      </w:r>
      <w:proofErr w:type="spellEnd"/>
      <w:r w:rsidRPr="00234ACE">
        <w:rPr>
          <w:rFonts w:ascii="Arial" w:eastAsia="DengXian" w:hAnsi="Arial" w:cs="Arial"/>
          <w:i/>
          <w:iCs/>
          <w:lang w:eastAsia="en-GB" w:bidi="bn-IN"/>
        </w:rPr>
        <w:t xml:space="preserve"> configuration container? If it can, how is this information defined at the application layer, </w:t>
      </w:r>
      <w:proofErr w:type="gramStart"/>
      <w:r w:rsidRPr="00234ACE">
        <w:rPr>
          <w:rFonts w:ascii="Arial" w:eastAsia="DengXian" w:hAnsi="Arial" w:cs="Arial"/>
          <w:i/>
          <w:iCs/>
          <w:lang w:eastAsia="en-GB" w:bidi="bn-IN"/>
        </w:rPr>
        <w:t>e.g.</w:t>
      </w:r>
      <w:proofErr w:type="gramEnd"/>
      <w:r w:rsidRPr="00234ACE">
        <w:rPr>
          <w:rFonts w:ascii="Arial" w:eastAsia="DengXian" w:hAnsi="Arial" w:cs="Arial"/>
          <w:i/>
          <w:iCs/>
          <w:lang w:eastAsia="en-GB" w:bidi="bn-IN"/>
        </w:rPr>
        <w:t xml:space="preserve"> does it indicate applicable tracking area, applicable cells etc.?</w:t>
      </w:r>
    </w:p>
    <w:p w14:paraId="63458A4C" w14:textId="77777777" w:rsidR="00234ACE" w:rsidRPr="00234ACE" w:rsidRDefault="00234ACE" w:rsidP="00234ACE">
      <w:pPr>
        <w:rPr>
          <w:rFonts w:ascii="Arial" w:eastAsia="DengXian" w:hAnsi="Arial" w:cs="Arial"/>
          <w:iCs/>
          <w:lang w:eastAsia="zh-CN"/>
        </w:rPr>
      </w:pPr>
      <w:r w:rsidRPr="00234ACE">
        <w:rPr>
          <w:rFonts w:ascii="Arial" w:eastAsia="DengXian" w:hAnsi="Arial" w:cs="Arial"/>
          <w:b/>
          <w:iCs/>
          <w:lang w:eastAsia="zh-CN" w:bidi="bn-IN"/>
        </w:rPr>
        <w:t>SA4 reply</w:t>
      </w:r>
      <w:r w:rsidRPr="00234ACE">
        <w:rPr>
          <w:rFonts w:ascii="Arial" w:eastAsia="DengXian" w:hAnsi="Arial" w:cs="Arial"/>
          <w:iCs/>
          <w:lang w:eastAsia="zh-CN"/>
        </w:rPr>
        <w:t xml:space="preserve">: </w:t>
      </w:r>
      <w:r w:rsidRPr="00234ACE">
        <w:rPr>
          <w:rFonts w:eastAsia="DengXian"/>
          <w:iCs/>
          <w:lang w:eastAsia="zh-CN"/>
        </w:rPr>
        <w:t xml:space="preserve">For QMC of 3GP-DASH Streaming, VR Streaming and MTSI, the area scope of a </w:t>
      </w:r>
      <w:proofErr w:type="spellStart"/>
      <w:r w:rsidRPr="00234ACE">
        <w:rPr>
          <w:rFonts w:eastAsia="DengXian"/>
          <w:iCs/>
          <w:lang w:eastAsia="zh-CN"/>
        </w:rPr>
        <w:t>QoE</w:t>
      </w:r>
      <w:proofErr w:type="spellEnd"/>
      <w:r w:rsidRPr="00234ACE">
        <w:rPr>
          <w:rFonts w:eastAsia="DengXian"/>
          <w:iCs/>
          <w:lang w:eastAsia="zh-CN"/>
        </w:rPr>
        <w:t xml:space="preserve"> configuration can be provided within the </w:t>
      </w:r>
      <w:proofErr w:type="spellStart"/>
      <w:r w:rsidRPr="00234ACE">
        <w:rPr>
          <w:rFonts w:eastAsia="DengXian"/>
          <w:iCs/>
          <w:lang w:eastAsia="zh-CN"/>
        </w:rPr>
        <w:t>QoE</w:t>
      </w:r>
      <w:proofErr w:type="spellEnd"/>
      <w:r w:rsidRPr="00234ACE">
        <w:rPr>
          <w:rFonts w:eastAsia="DengXian"/>
          <w:iCs/>
          <w:lang w:eastAsia="zh-CN"/>
        </w:rPr>
        <w:t xml:space="preserve"> configuration container and it can be indicated via the </w:t>
      </w:r>
      <w:r w:rsidRPr="00234ACE">
        <w:rPr>
          <w:rFonts w:eastAsia="DengXian"/>
          <w:i/>
          <w:iCs/>
          <w:lang w:eastAsia="zh-CN"/>
        </w:rPr>
        <w:t>Location Filter</w:t>
      </w:r>
      <w:r w:rsidRPr="00234ACE">
        <w:rPr>
          <w:rFonts w:eastAsia="DengXian"/>
          <w:iCs/>
          <w:lang w:eastAsia="zh-CN"/>
        </w:rPr>
        <w:t xml:space="preserve">, which can be a list of cell IDs and/or a geographic area expressed with one or more instances of </w:t>
      </w:r>
      <w:proofErr w:type="spellStart"/>
      <w:r w:rsidRPr="00234ACE">
        <w:rPr>
          <w:rFonts w:eastAsia="DengXian"/>
          <w:i/>
          <w:iCs/>
          <w:lang w:eastAsia="zh-CN"/>
        </w:rPr>
        <w:t>polygonList</w:t>
      </w:r>
      <w:proofErr w:type="spellEnd"/>
      <w:r w:rsidRPr="00234ACE">
        <w:rPr>
          <w:rFonts w:eastAsia="DengXian"/>
          <w:iCs/>
          <w:lang w:eastAsia="zh-CN"/>
        </w:rPr>
        <w:t xml:space="preserve"> and/or </w:t>
      </w:r>
      <w:proofErr w:type="spellStart"/>
      <w:r w:rsidRPr="00234ACE">
        <w:rPr>
          <w:rFonts w:eastAsia="DengXian"/>
          <w:i/>
          <w:iCs/>
          <w:lang w:eastAsia="zh-CN"/>
        </w:rPr>
        <w:t>circularAreaList</w:t>
      </w:r>
      <w:proofErr w:type="spellEnd"/>
      <w:r w:rsidRPr="00234ACE">
        <w:rPr>
          <w:rFonts w:eastAsia="DengXian"/>
          <w:iCs/>
          <w:lang w:eastAsia="zh-CN"/>
        </w:rPr>
        <w:t>. Tracking area is not supported.</w:t>
      </w:r>
    </w:p>
    <w:p w14:paraId="7DD76BCF" w14:textId="77777777" w:rsidR="00234ACE" w:rsidRPr="00234ACE" w:rsidRDefault="00234ACE" w:rsidP="00234ACE">
      <w:pPr>
        <w:rPr>
          <w:rFonts w:ascii="Arial" w:eastAsia="DengXian" w:hAnsi="Arial" w:cs="Arial"/>
          <w:i/>
          <w:iCs/>
          <w:lang w:eastAsia="en-GB" w:bidi="bn-IN"/>
        </w:rPr>
      </w:pPr>
      <w:r w:rsidRPr="00234ACE">
        <w:rPr>
          <w:rFonts w:ascii="Arial" w:eastAsia="DengXian" w:hAnsi="Arial" w:cs="Arial"/>
          <w:b/>
          <w:i/>
          <w:iCs/>
          <w:lang w:eastAsia="en-GB" w:bidi="bn-IN"/>
        </w:rPr>
        <w:t xml:space="preserve">Question 2: </w:t>
      </w:r>
      <w:r w:rsidRPr="00234ACE">
        <w:rPr>
          <w:rFonts w:ascii="Arial" w:eastAsia="DengXian" w:hAnsi="Arial" w:cs="Arial"/>
          <w:i/>
          <w:iCs/>
          <w:lang w:eastAsia="en-GB" w:bidi="bn-IN"/>
        </w:rPr>
        <w:t>Can the application layer know the UE location on the proper level (</w:t>
      </w:r>
      <w:proofErr w:type="gramStart"/>
      <w:r w:rsidRPr="00234ACE">
        <w:rPr>
          <w:rFonts w:ascii="Arial" w:eastAsia="DengXian" w:hAnsi="Arial" w:cs="Arial"/>
          <w:i/>
          <w:iCs/>
          <w:lang w:eastAsia="en-GB" w:bidi="bn-IN"/>
        </w:rPr>
        <w:t>e.g.</w:t>
      </w:r>
      <w:proofErr w:type="gramEnd"/>
      <w:r w:rsidRPr="00234ACE">
        <w:rPr>
          <w:rFonts w:ascii="Arial" w:eastAsia="DengXian" w:hAnsi="Arial" w:cs="Arial"/>
          <w:i/>
          <w:iCs/>
          <w:lang w:eastAsia="en-GB" w:bidi="bn-IN"/>
        </w:rPr>
        <w:t xml:space="preserve"> tracking area, cell) and use this information to decide whether to start </w:t>
      </w:r>
      <w:proofErr w:type="spellStart"/>
      <w:r w:rsidRPr="00234ACE">
        <w:rPr>
          <w:rFonts w:ascii="Arial" w:eastAsia="DengXian" w:hAnsi="Arial" w:cs="Arial"/>
          <w:i/>
          <w:iCs/>
          <w:lang w:eastAsia="en-GB" w:bidi="bn-IN"/>
        </w:rPr>
        <w:t>QoE</w:t>
      </w:r>
      <w:proofErr w:type="spellEnd"/>
      <w:r w:rsidRPr="00234ACE">
        <w:rPr>
          <w:rFonts w:ascii="Arial" w:eastAsia="DengXian" w:hAnsi="Arial" w:cs="Arial"/>
          <w:i/>
          <w:iCs/>
          <w:lang w:eastAsia="en-GB" w:bidi="bn-IN"/>
        </w:rPr>
        <w:t xml:space="preserve"> measurements when triggering conditions are met?</w:t>
      </w:r>
    </w:p>
    <w:p w14:paraId="4C4FDB1C" w14:textId="77777777" w:rsidR="00234ACE" w:rsidRPr="00234ACE" w:rsidRDefault="00234ACE" w:rsidP="00234ACE">
      <w:pPr>
        <w:rPr>
          <w:rFonts w:eastAsia="DengXian"/>
          <w:iCs/>
          <w:lang w:eastAsia="zh-CN" w:bidi="bn-IN"/>
        </w:rPr>
      </w:pPr>
      <w:r w:rsidRPr="00234ACE">
        <w:rPr>
          <w:rFonts w:ascii="Arial" w:eastAsia="DengXian" w:hAnsi="Arial" w:cs="Arial"/>
          <w:b/>
          <w:iCs/>
          <w:lang w:eastAsia="zh-CN" w:bidi="bn-IN"/>
        </w:rPr>
        <w:t>SA4 reply</w:t>
      </w:r>
      <w:r w:rsidRPr="00234ACE">
        <w:rPr>
          <w:rFonts w:ascii="Arial" w:eastAsia="DengXian" w:hAnsi="Arial" w:cs="Arial"/>
          <w:iCs/>
          <w:lang w:eastAsia="zh-CN" w:bidi="bn-IN"/>
        </w:rPr>
        <w:t xml:space="preserve">: </w:t>
      </w:r>
      <w:r w:rsidRPr="00234ACE">
        <w:rPr>
          <w:rFonts w:eastAsia="DengXian"/>
          <w:iCs/>
          <w:lang w:eastAsia="zh-CN" w:bidi="bn-IN"/>
        </w:rPr>
        <w:t>The application layer can know the UE’s location on a proper level (</w:t>
      </w:r>
      <w:proofErr w:type="gramStart"/>
      <w:r w:rsidRPr="00234ACE">
        <w:rPr>
          <w:rFonts w:eastAsia="DengXian"/>
          <w:iCs/>
          <w:lang w:eastAsia="zh-CN" w:bidi="bn-IN"/>
        </w:rPr>
        <w:t>e.g.</w:t>
      </w:r>
      <w:proofErr w:type="gramEnd"/>
      <w:r w:rsidRPr="00234ACE">
        <w:rPr>
          <w:rFonts w:eastAsia="DengXian"/>
          <w:iCs/>
          <w:lang w:eastAsia="zh-CN" w:bidi="bn-IN"/>
        </w:rPr>
        <w:t xml:space="preserve"> cell ID, geographical coordinates). The </w:t>
      </w:r>
      <w:proofErr w:type="spellStart"/>
      <w:r w:rsidRPr="00234ACE">
        <w:rPr>
          <w:rFonts w:eastAsia="DengXian"/>
          <w:iCs/>
          <w:lang w:eastAsia="zh-CN" w:bidi="bn-IN"/>
        </w:rPr>
        <w:t>QoE</w:t>
      </w:r>
      <w:proofErr w:type="spellEnd"/>
      <w:r w:rsidRPr="00234ACE">
        <w:rPr>
          <w:rFonts w:eastAsia="DengXian"/>
          <w:iCs/>
          <w:lang w:eastAsia="zh-CN" w:bidi="bn-IN"/>
        </w:rPr>
        <w:t xml:space="preserve"> configuration is then evaluated by the client at the start of a </w:t>
      </w:r>
      <w:proofErr w:type="spellStart"/>
      <w:r w:rsidRPr="00234ACE">
        <w:rPr>
          <w:rFonts w:eastAsia="DengXian"/>
          <w:iCs/>
          <w:lang w:eastAsia="zh-CN" w:bidi="bn-IN"/>
        </w:rPr>
        <w:t>QoE</w:t>
      </w:r>
      <w:proofErr w:type="spellEnd"/>
      <w:r w:rsidRPr="00234ACE">
        <w:rPr>
          <w:rFonts w:eastAsia="DengXian"/>
          <w:iCs/>
          <w:lang w:eastAsia="zh-CN" w:bidi="bn-IN"/>
        </w:rPr>
        <w:t xml:space="preserve"> measurement and reporting session (“</w:t>
      </w:r>
      <w:proofErr w:type="spellStart"/>
      <w:r w:rsidRPr="00234ACE">
        <w:rPr>
          <w:rFonts w:eastAsia="DengXian"/>
          <w:iCs/>
          <w:lang w:eastAsia="zh-CN" w:bidi="bn-IN"/>
        </w:rPr>
        <w:t>QoE</w:t>
      </w:r>
      <w:proofErr w:type="spellEnd"/>
      <w:r w:rsidRPr="00234ACE">
        <w:rPr>
          <w:rFonts w:eastAsia="DengXian"/>
          <w:iCs/>
          <w:lang w:eastAsia="zh-CN" w:bidi="bn-IN"/>
        </w:rPr>
        <w:t xml:space="preserve"> session”) associated with a streaming session. This includes evaluation of any filtering criteria such as by geographical area or cell ID. When the trigger conditions are met, </w:t>
      </w:r>
      <w:proofErr w:type="gramStart"/>
      <w:r w:rsidRPr="00234ACE">
        <w:rPr>
          <w:rFonts w:eastAsia="DengXian"/>
          <w:iCs/>
          <w:lang w:eastAsia="zh-CN" w:bidi="bn-IN"/>
        </w:rPr>
        <w:t>e.g.</w:t>
      </w:r>
      <w:proofErr w:type="gramEnd"/>
      <w:r w:rsidRPr="00234ACE">
        <w:rPr>
          <w:rFonts w:eastAsia="DengXian"/>
          <w:iCs/>
          <w:lang w:eastAsia="zh-CN" w:bidi="bn-IN"/>
        </w:rPr>
        <w:t xml:space="preserve"> the UE is in the target area at the start of the session, the </w:t>
      </w:r>
      <w:proofErr w:type="spellStart"/>
      <w:r w:rsidRPr="00234ACE">
        <w:rPr>
          <w:rFonts w:eastAsia="DengXian"/>
          <w:iCs/>
          <w:lang w:eastAsia="zh-CN" w:bidi="bn-IN"/>
        </w:rPr>
        <w:t>QoE</w:t>
      </w:r>
      <w:proofErr w:type="spellEnd"/>
      <w:r w:rsidRPr="00234ACE">
        <w:rPr>
          <w:rFonts w:eastAsia="DengXian"/>
          <w:iCs/>
          <w:lang w:eastAsia="zh-CN" w:bidi="bn-IN"/>
        </w:rPr>
        <w:t xml:space="preserve"> session is started for </w:t>
      </w:r>
      <w:proofErr w:type="spellStart"/>
      <w:r w:rsidRPr="00234ACE">
        <w:rPr>
          <w:rFonts w:eastAsia="DengXian"/>
          <w:iCs/>
          <w:lang w:eastAsia="zh-CN" w:bidi="bn-IN"/>
        </w:rPr>
        <w:t>QoE</w:t>
      </w:r>
      <w:proofErr w:type="spellEnd"/>
      <w:r w:rsidRPr="00234ACE">
        <w:rPr>
          <w:rFonts w:eastAsia="DengXian"/>
          <w:iCs/>
          <w:lang w:eastAsia="zh-CN" w:bidi="bn-IN"/>
        </w:rPr>
        <w:t xml:space="preserve"> measurement and reporting.</w:t>
      </w:r>
    </w:p>
    <w:p w14:paraId="2E95A534" w14:textId="77777777" w:rsidR="00234ACE" w:rsidRPr="00234ACE" w:rsidRDefault="00234ACE" w:rsidP="00234ACE">
      <w:pPr>
        <w:rPr>
          <w:rFonts w:eastAsia="DengXian"/>
          <w:iCs/>
          <w:lang w:eastAsia="zh-CN" w:bidi="bn-IN"/>
        </w:rPr>
      </w:pPr>
      <w:r w:rsidRPr="00234ACE">
        <w:rPr>
          <w:rFonts w:eastAsiaTheme="minorEastAsia" w:cs="Shonar Bangla"/>
          <w:lang w:eastAsia="en-GB" w:bidi="bn-IN"/>
        </w:rPr>
        <w:t xml:space="preserve">As a reminder, SA4 specifications assume that </w:t>
      </w:r>
      <w:proofErr w:type="spellStart"/>
      <w:r w:rsidRPr="00234ACE">
        <w:rPr>
          <w:rFonts w:eastAsiaTheme="minorEastAsia" w:cs="Shonar Bangla"/>
          <w:i/>
          <w:lang w:eastAsia="en-GB" w:bidi="bn-IN"/>
        </w:rPr>
        <w:t>LocationFilter</w:t>
      </w:r>
      <w:proofErr w:type="spellEnd"/>
      <w:r w:rsidRPr="00234ACE">
        <w:rPr>
          <w:rFonts w:eastAsiaTheme="minorEastAsia" w:cs="Shonar Bangla"/>
          <w:lang w:eastAsia="en-GB" w:bidi="bn-IN"/>
        </w:rPr>
        <w:t xml:space="preserve"> can only be included in the </w:t>
      </w:r>
      <w:proofErr w:type="spellStart"/>
      <w:r w:rsidRPr="00234ACE">
        <w:rPr>
          <w:rFonts w:eastAsiaTheme="minorEastAsia" w:cs="Shonar Bangla"/>
          <w:lang w:eastAsia="en-GB" w:bidi="bn-IN"/>
        </w:rPr>
        <w:t>QoE</w:t>
      </w:r>
      <w:proofErr w:type="spellEnd"/>
      <w:r w:rsidRPr="00234ACE">
        <w:rPr>
          <w:rFonts w:eastAsiaTheme="minorEastAsia" w:cs="Shonar Bangla"/>
          <w:lang w:eastAsia="en-GB" w:bidi="bn-IN"/>
        </w:rPr>
        <w:t xml:space="preserve"> configuration container, if geographical filtering is not handled on the network side, </w:t>
      </w:r>
      <w:proofErr w:type="gramStart"/>
      <w:r w:rsidRPr="00234ACE">
        <w:rPr>
          <w:rFonts w:eastAsiaTheme="minorEastAsia" w:cs="Shonar Bangla"/>
          <w:lang w:eastAsia="en-GB" w:bidi="bn-IN"/>
        </w:rPr>
        <w:t>i.e.</w:t>
      </w:r>
      <w:proofErr w:type="gramEnd"/>
      <w:r w:rsidRPr="00234ACE">
        <w:rPr>
          <w:rFonts w:eastAsiaTheme="minorEastAsia" w:cs="Shonar Bangla"/>
          <w:lang w:eastAsia="en-GB" w:bidi="bn-IN"/>
        </w:rPr>
        <w:t xml:space="preserve"> to avoid otherwise redundant location filtering at network and UE sides, as mentioned in TS 26.247 and TS 26.11</w:t>
      </w:r>
      <w:r w:rsidRPr="00234ACE">
        <w:rPr>
          <w:rFonts w:eastAsia="DengXian"/>
          <w:iCs/>
          <w:lang w:eastAsia="zh-CN" w:bidi="bn-IN"/>
        </w:rPr>
        <w:t xml:space="preserve">4. As for AS layer filtering, SA4 assumes that the area scope filtering will not be based on GNSS locations and polygon/circular shapes, but rather on radio network parameters like Cell Id or Tracking Area. </w:t>
      </w:r>
    </w:p>
    <w:p w14:paraId="2484C75E" w14:textId="77777777" w:rsidR="00234ACE" w:rsidRDefault="00234ACE" w:rsidP="52152554">
      <w:pPr>
        <w:rPr>
          <w:rFonts w:ascii="Arial" w:eastAsia="Arial" w:hAnsi="Arial" w:cs="Arial"/>
          <w:color w:val="000000" w:themeColor="text1"/>
        </w:rPr>
      </w:pPr>
    </w:p>
    <w:p w14:paraId="32CFE828" w14:textId="77777777" w:rsidR="00B41352" w:rsidRDefault="00AF7923" w:rsidP="52152554">
      <w:pPr>
        <w:rPr>
          <w:rFonts w:ascii="Arial" w:eastAsia="Arial" w:hAnsi="Arial" w:cs="Arial"/>
          <w:color w:val="000000" w:themeColor="text1"/>
        </w:rPr>
      </w:pPr>
      <w:r>
        <w:rPr>
          <w:rFonts w:ascii="Arial" w:eastAsia="Arial" w:hAnsi="Arial" w:cs="Arial"/>
          <w:color w:val="000000" w:themeColor="text1"/>
        </w:rPr>
        <w:t xml:space="preserve">It can be noted that </w:t>
      </w:r>
      <w:r w:rsidR="005D560F">
        <w:rPr>
          <w:rFonts w:ascii="Arial" w:eastAsia="Arial" w:hAnsi="Arial" w:cs="Arial"/>
          <w:color w:val="000000" w:themeColor="text1"/>
        </w:rPr>
        <w:t>SA4 specification</w:t>
      </w:r>
      <w:r w:rsidR="00A85305">
        <w:rPr>
          <w:rFonts w:ascii="Arial" w:eastAsia="Arial" w:hAnsi="Arial" w:cs="Arial"/>
          <w:color w:val="000000" w:themeColor="text1"/>
        </w:rPr>
        <w:t>s</w:t>
      </w:r>
      <w:r w:rsidR="005D560F">
        <w:rPr>
          <w:rFonts w:ascii="Arial" w:eastAsia="Arial" w:hAnsi="Arial" w:cs="Arial"/>
          <w:color w:val="000000" w:themeColor="text1"/>
        </w:rPr>
        <w:t xml:space="preserve"> </w:t>
      </w:r>
      <w:r w:rsidR="00F11A93">
        <w:rPr>
          <w:rFonts w:ascii="Arial" w:eastAsia="Arial" w:hAnsi="Arial" w:cs="Arial"/>
          <w:color w:val="000000" w:themeColor="text1"/>
        </w:rPr>
        <w:t>(</w:t>
      </w:r>
      <w:proofErr w:type="gramStart"/>
      <w:r w:rsidR="00F11A93">
        <w:rPr>
          <w:rFonts w:ascii="Arial" w:eastAsia="Arial" w:hAnsi="Arial" w:cs="Arial"/>
          <w:color w:val="000000" w:themeColor="text1"/>
        </w:rPr>
        <w:t>e.g.</w:t>
      </w:r>
      <w:proofErr w:type="gramEnd"/>
      <w:r w:rsidR="00F11A93">
        <w:rPr>
          <w:rFonts w:ascii="Arial" w:eastAsia="Arial" w:hAnsi="Arial" w:cs="Arial"/>
          <w:color w:val="000000" w:themeColor="text1"/>
        </w:rPr>
        <w:t xml:space="preserve"> 26.247, section L2) state that </w:t>
      </w:r>
      <w:r w:rsidR="00C5243A">
        <w:rPr>
          <w:rFonts w:ascii="Arial" w:eastAsia="Arial" w:hAnsi="Arial" w:cs="Arial"/>
          <w:color w:val="000000" w:themeColor="text1"/>
        </w:rPr>
        <w:t xml:space="preserve">if </w:t>
      </w:r>
      <w:r w:rsidR="00A85305">
        <w:rPr>
          <w:rFonts w:ascii="Arial" w:eastAsia="Arial" w:hAnsi="Arial" w:cs="Arial"/>
          <w:color w:val="000000" w:themeColor="text1"/>
        </w:rPr>
        <w:t xml:space="preserve">the </w:t>
      </w:r>
      <w:r w:rsidR="00A555DA">
        <w:rPr>
          <w:rFonts w:ascii="Arial" w:eastAsia="Arial" w:hAnsi="Arial" w:cs="Arial"/>
          <w:color w:val="000000" w:themeColor="text1"/>
        </w:rPr>
        <w:t xml:space="preserve">handling of the area is handled by the network, no </w:t>
      </w:r>
      <w:proofErr w:type="spellStart"/>
      <w:r w:rsidR="00A85305">
        <w:rPr>
          <w:rFonts w:ascii="Arial" w:eastAsia="Arial" w:hAnsi="Arial" w:cs="Arial"/>
          <w:color w:val="000000" w:themeColor="text1"/>
        </w:rPr>
        <w:t>LocationFilter</w:t>
      </w:r>
      <w:proofErr w:type="spellEnd"/>
      <w:r w:rsidR="00A555DA">
        <w:rPr>
          <w:rFonts w:ascii="Arial" w:eastAsia="Arial" w:hAnsi="Arial" w:cs="Arial"/>
          <w:color w:val="000000" w:themeColor="text1"/>
        </w:rPr>
        <w:t xml:space="preserve"> </w:t>
      </w:r>
      <w:r w:rsidR="00FA4DBA">
        <w:rPr>
          <w:rFonts w:ascii="Arial" w:eastAsia="Arial" w:hAnsi="Arial" w:cs="Arial"/>
          <w:color w:val="000000" w:themeColor="text1"/>
        </w:rPr>
        <w:t xml:space="preserve">should be specified in the </w:t>
      </w:r>
      <w:proofErr w:type="spellStart"/>
      <w:r w:rsidR="00FA4DBA">
        <w:rPr>
          <w:rFonts w:ascii="Arial" w:eastAsia="Arial" w:hAnsi="Arial" w:cs="Arial"/>
          <w:color w:val="000000" w:themeColor="text1"/>
        </w:rPr>
        <w:t>QoE</w:t>
      </w:r>
      <w:proofErr w:type="spellEnd"/>
      <w:r w:rsidR="00FA4DBA">
        <w:rPr>
          <w:rFonts w:ascii="Arial" w:eastAsia="Arial" w:hAnsi="Arial" w:cs="Arial"/>
          <w:color w:val="000000" w:themeColor="text1"/>
        </w:rPr>
        <w:t xml:space="preserve"> configuration. </w:t>
      </w:r>
    </w:p>
    <w:p w14:paraId="1CABF559" w14:textId="2A436EBB" w:rsidR="00A74E46" w:rsidRDefault="07F4F90D" w:rsidP="52152554">
      <w:pPr>
        <w:rPr>
          <w:rFonts w:ascii="Arial" w:eastAsia="Arial" w:hAnsi="Arial" w:cs="Arial"/>
          <w:color w:val="000000" w:themeColor="text1"/>
        </w:rPr>
      </w:pPr>
      <w:r w:rsidRPr="52152554">
        <w:rPr>
          <w:rFonts w:ascii="Arial" w:eastAsia="Arial" w:hAnsi="Arial" w:cs="Arial"/>
          <w:color w:val="000000" w:themeColor="text1"/>
        </w:rPr>
        <w:t xml:space="preserve">In RRC_CONNECTED, the network handles the area of the measurements with the help of the session start/stop indications from the UE to ensure that the measurements are not stopped in the middle of the session. In RRC_IDLE/RRC_INACTIVE, the UE needs to handle the area as the network may not be aware of in which cell the UE is located. If the application would handle the area by means of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w:t>
      </w:r>
      <w:r w:rsidR="00023AC1">
        <w:rPr>
          <w:rFonts w:ascii="Arial" w:eastAsia="Arial" w:hAnsi="Arial" w:cs="Arial"/>
          <w:color w:val="000000" w:themeColor="text1"/>
        </w:rPr>
        <w:t>the SA4 specifications would need to be updated</w:t>
      </w:r>
      <w:r w:rsidR="00931A6F">
        <w:rPr>
          <w:rFonts w:ascii="Arial" w:eastAsia="Arial" w:hAnsi="Arial" w:cs="Arial"/>
          <w:color w:val="000000" w:themeColor="text1"/>
        </w:rPr>
        <w:t>,</w:t>
      </w:r>
      <w:r w:rsidR="00023AC1">
        <w:rPr>
          <w:rFonts w:ascii="Arial" w:eastAsia="Arial" w:hAnsi="Arial" w:cs="Arial"/>
          <w:color w:val="000000" w:themeColor="text1"/>
        </w:rPr>
        <w:t xml:space="preserve"> as two mechanisms for handling the area </w:t>
      </w:r>
      <w:r w:rsidR="00A74E46">
        <w:rPr>
          <w:rFonts w:ascii="Arial" w:eastAsia="Arial" w:hAnsi="Arial" w:cs="Arial"/>
          <w:color w:val="000000" w:themeColor="text1"/>
        </w:rPr>
        <w:t xml:space="preserve">would be </w:t>
      </w:r>
      <w:r w:rsidR="002A34A7">
        <w:rPr>
          <w:rFonts w:ascii="Arial" w:eastAsia="Arial" w:hAnsi="Arial" w:cs="Arial"/>
          <w:color w:val="000000" w:themeColor="text1"/>
        </w:rPr>
        <w:t>used</w:t>
      </w:r>
      <w:r w:rsidR="006C40BA">
        <w:rPr>
          <w:rFonts w:ascii="Arial" w:eastAsia="Arial" w:hAnsi="Arial" w:cs="Arial"/>
          <w:color w:val="000000" w:themeColor="text1"/>
        </w:rPr>
        <w:t xml:space="preserve">. The UE switches the RRC state frequently and the </w:t>
      </w:r>
      <w:proofErr w:type="spellStart"/>
      <w:r w:rsidR="006C40BA">
        <w:rPr>
          <w:rFonts w:ascii="Arial" w:eastAsia="Arial" w:hAnsi="Arial" w:cs="Arial"/>
          <w:color w:val="000000" w:themeColor="text1"/>
        </w:rPr>
        <w:t>QoE</w:t>
      </w:r>
      <w:proofErr w:type="spellEnd"/>
      <w:r w:rsidR="006C40BA">
        <w:rPr>
          <w:rFonts w:ascii="Arial" w:eastAsia="Arial" w:hAnsi="Arial" w:cs="Arial"/>
          <w:color w:val="000000" w:themeColor="text1"/>
        </w:rPr>
        <w:t xml:space="preserve"> configuration is not updated at every RRC state change</w:t>
      </w:r>
      <w:r w:rsidR="00C057BD">
        <w:rPr>
          <w:rFonts w:ascii="Arial" w:eastAsia="Arial" w:hAnsi="Arial" w:cs="Arial"/>
          <w:color w:val="000000" w:themeColor="text1"/>
        </w:rPr>
        <w:t>,</w:t>
      </w:r>
      <w:r w:rsidR="009A0AE4">
        <w:rPr>
          <w:rFonts w:ascii="Arial" w:eastAsia="Arial" w:hAnsi="Arial" w:cs="Arial"/>
          <w:color w:val="000000" w:themeColor="text1"/>
        </w:rPr>
        <w:t xml:space="preserve"> </w:t>
      </w:r>
      <w:proofErr w:type="gramStart"/>
      <w:r w:rsidR="009A0AE4">
        <w:rPr>
          <w:rFonts w:ascii="Arial" w:eastAsia="Arial" w:hAnsi="Arial" w:cs="Arial"/>
          <w:color w:val="000000" w:themeColor="text1"/>
        </w:rPr>
        <w:t>i.e.</w:t>
      </w:r>
      <w:proofErr w:type="gramEnd"/>
      <w:r w:rsidR="009A0AE4">
        <w:rPr>
          <w:rFonts w:ascii="Arial" w:eastAsia="Arial" w:hAnsi="Arial" w:cs="Arial"/>
          <w:color w:val="000000" w:themeColor="text1"/>
        </w:rPr>
        <w:t xml:space="preserve"> both mechanisms would be needed</w:t>
      </w:r>
      <w:r w:rsidR="006C40BA">
        <w:rPr>
          <w:rFonts w:ascii="Arial" w:eastAsia="Arial" w:hAnsi="Arial" w:cs="Arial"/>
          <w:color w:val="000000" w:themeColor="text1"/>
        </w:rPr>
        <w:t>.</w:t>
      </w:r>
      <w:r w:rsidR="00A74E46">
        <w:rPr>
          <w:rFonts w:ascii="Arial" w:eastAsia="Arial" w:hAnsi="Arial" w:cs="Arial"/>
          <w:color w:val="000000" w:themeColor="text1"/>
        </w:rPr>
        <w:t xml:space="preserve"> </w:t>
      </w:r>
    </w:p>
    <w:p w14:paraId="6FF2077E" w14:textId="0BE5BA70" w:rsidR="00A701BE" w:rsidRPr="002E182E" w:rsidRDefault="00AE5541" w:rsidP="52152554">
      <w:pPr>
        <w:rPr>
          <w:rFonts w:ascii="Arial" w:eastAsia="Arial" w:hAnsi="Arial" w:cs="Arial"/>
          <w:color w:val="000000" w:themeColor="text1"/>
        </w:rPr>
      </w:pPr>
      <w:r>
        <w:rPr>
          <w:rFonts w:ascii="Arial" w:eastAsia="Arial" w:hAnsi="Arial" w:cs="Arial"/>
          <w:color w:val="000000" w:themeColor="text1"/>
        </w:rPr>
        <w:t xml:space="preserve">Using the </w:t>
      </w:r>
      <w:proofErr w:type="spellStart"/>
      <w:r>
        <w:rPr>
          <w:rFonts w:ascii="Arial" w:eastAsia="Arial" w:hAnsi="Arial" w:cs="Arial"/>
          <w:color w:val="000000" w:themeColor="text1"/>
        </w:rPr>
        <w:t>LocationFilter</w:t>
      </w:r>
      <w:proofErr w:type="spellEnd"/>
      <w:r w:rsidR="07F4F90D" w:rsidRPr="52152554">
        <w:rPr>
          <w:rFonts w:ascii="Arial" w:eastAsia="Arial" w:hAnsi="Arial" w:cs="Arial"/>
          <w:color w:val="000000" w:themeColor="text1"/>
        </w:rPr>
        <w:t xml:space="preserve"> would mean that the application </w:t>
      </w:r>
      <w:r w:rsidR="00052D6C">
        <w:rPr>
          <w:rFonts w:ascii="Arial" w:eastAsia="Arial" w:hAnsi="Arial" w:cs="Arial"/>
          <w:color w:val="000000" w:themeColor="text1"/>
        </w:rPr>
        <w:t xml:space="preserve">would </w:t>
      </w:r>
      <w:r w:rsidR="07F4F90D" w:rsidRPr="52152554">
        <w:rPr>
          <w:rFonts w:ascii="Arial" w:eastAsia="Arial" w:hAnsi="Arial" w:cs="Arial"/>
          <w:color w:val="000000" w:themeColor="text1"/>
        </w:rPr>
        <w:t>need to get information about every change of RRC state in the UE</w:t>
      </w:r>
      <w:r w:rsidR="006D3773">
        <w:rPr>
          <w:rFonts w:ascii="Arial" w:eastAsia="Arial" w:hAnsi="Arial" w:cs="Arial"/>
          <w:color w:val="000000" w:themeColor="text1"/>
        </w:rPr>
        <w:t xml:space="preserve"> (or at least when it changes between connected and a non-connected state)</w:t>
      </w:r>
      <w:r w:rsidR="07F4F90D" w:rsidRPr="52152554">
        <w:rPr>
          <w:rFonts w:ascii="Arial" w:eastAsia="Arial" w:hAnsi="Arial" w:cs="Arial"/>
          <w:color w:val="000000" w:themeColor="text1"/>
        </w:rPr>
        <w:t xml:space="preserve">, as the application should only handle the area in RRC_IDLE/RRC_INACTIVE </w:t>
      </w:r>
      <w:r w:rsidR="003F24B5">
        <w:rPr>
          <w:rFonts w:ascii="Arial" w:eastAsia="Arial" w:hAnsi="Arial" w:cs="Arial"/>
          <w:color w:val="000000" w:themeColor="text1"/>
        </w:rPr>
        <w:t>but</w:t>
      </w:r>
      <w:r w:rsidR="07F4F90D" w:rsidRPr="52152554">
        <w:rPr>
          <w:rFonts w:ascii="Arial" w:eastAsia="Arial" w:hAnsi="Arial" w:cs="Arial"/>
          <w:color w:val="000000" w:themeColor="text1"/>
        </w:rPr>
        <w:t xml:space="preserve"> not in RRC_CONNECTED. The application needs the information </w:t>
      </w:r>
      <w:proofErr w:type="gramStart"/>
      <w:r w:rsidR="07F4F90D" w:rsidRPr="52152554">
        <w:rPr>
          <w:rFonts w:ascii="Arial" w:eastAsia="Arial" w:hAnsi="Arial" w:cs="Arial"/>
          <w:color w:val="000000" w:themeColor="text1"/>
        </w:rPr>
        <w:t>in order to</w:t>
      </w:r>
      <w:proofErr w:type="gramEnd"/>
      <w:r w:rsidR="07F4F90D" w:rsidRPr="52152554">
        <w:rPr>
          <w:rFonts w:ascii="Arial" w:eastAsia="Arial" w:hAnsi="Arial" w:cs="Arial"/>
          <w:color w:val="000000" w:themeColor="text1"/>
        </w:rPr>
        <w:t xml:space="preserve"> know when to handle the area and when to not handle the area. This introduces a first issue that an AT-command </w:t>
      </w:r>
      <w:r w:rsidR="00813C0B">
        <w:rPr>
          <w:rFonts w:ascii="Arial" w:eastAsia="Arial" w:hAnsi="Arial" w:cs="Arial"/>
          <w:color w:val="000000" w:themeColor="text1"/>
        </w:rPr>
        <w:t xml:space="preserve">would </w:t>
      </w:r>
      <w:r w:rsidR="07F4F90D" w:rsidRPr="52152554">
        <w:rPr>
          <w:rFonts w:ascii="Arial" w:eastAsia="Arial" w:hAnsi="Arial" w:cs="Arial"/>
          <w:color w:val="000000" w:themeColor="text1"/>
        </w:rPr>
        <w:t xml:space="preserve">need to be introduced containing the RRC state of the UE and the UE AS </w:t>
      </w:r>
      <w:r w:rsidR="00813C0B">
        <w:rPr>
          <w:rFonts w:ascii="Arial" w:eastAsia="Arial" w:hAnsi="Arial" w:cs="Arial"/>
          <w:color w:val="000000" w:themeColor="text1"/>
        </w:rPr>
        <w:t xml:space="preserve">would </w:t>
      </w:r>
      <w:r w:rsidR="07F4F90D" w:rsidRPr="52152554">
        <w:rPr>
          <w:rFonts w:ascii="Arial" w:eastAsia="Arial" w:hAnsi="Arial" w:cs="Arial"/>
          <w:color w:val="000000" w:themeColor="text1"/>
        </w:rPr>
        <w:t xml:space="preserve">need to transmit the AT-command to the application at each change of RRC state, </w:t>
      </w:r>
      <w:r w:rsidR="00813C0B">
        <w:rPr>
          <w:rFonts w:ascii="Arial" w:eastAsia="Arial" w:hAnsi="Arial" w:cs="Arial"/>
          <w:color w:val="000000" w:themeColor="text1"/>
        </w:rPr>
        <w:t xml:space="preserve">or </w:t>
      </w:r>
      <w:r w:rsidR="07F4F90D" w:rsidRPr="52152554">
        <w:rPr>
          <w:rFonts w:ascii="Arial" w:eastAsia="Arial" w:hAnsi="Arial" w:cs="Arial"/>
          <w:color w:val="000000" w:themeColor="text1"/>
        </w:rPr>
        <w:t>at least when the UE is transferred between RRC_IDLE/RRC_INACTIVE and RRC_CONNECTED.</w:t>
      </w:r>
    </w:p>
    <w:p w14:paraId="20A4479B" w14:textId="6331E8BC" w:rsidR="00A701BE" w:rsidRPr="00484891" w:rsidRDefault="07F4F90D" w:rsidP="52152554">
      <w:pPr>
        <w:pStyle w:val="Observation"/>
        <w:rPr>
          <w:rFonts w:eastAsia="Arial" w:cs="Arial"/>
          <w:color w:val="000000" w:themeColor="text1"/>
          <w:lang w:val="en-US"/>
        </w:rPr>
      </w:pPr>
      <w:bookmarkStart w:id="7" w:name="_Toc131755182"/>
      <w:r w:rsidRPr="52152554">
        <w:rPr>
          <w:rFonts w:eastAsia="Arial" w:cs="Arial"/>
          <w:color w:val="000000" w:themeColor="text1"/>
        </w:rPr>
        <w:t xml:space="preserve">The AS layer would need to inform the application of RRC state changes or at least changes between connected and non-connected state if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w:t>
      </w:r>
      <w:r w:rsidR="00DB24A8">
        <w:rPr>
          <w:rFonts w:eastAsia="Arial" w:cs="Arial"/>
          <w:color w:val="000000" w:themeColor="text1"/>
        </w:rPr>
        <w:t>would be</w:t>
      </w:r>
      <w:r w:rsidRPr="52152554">
        <w:rPr>
          <w:rFonts w:eastAsia="Arial" w:cs="Arial"/>
          <w:color w:val="000000" w:themeColor="text1"/>
        </w:rPr>
        <w:t xml:space="preserve"> used for area handling.</w:t>
      </w:r>
      <w:bookmarkEnd w:id="7"/>
    </w:p>
    <w:p w14:paraId="6201B2A8" w14:textId="77777777" w:rsidR="00A657CE" w:rsidRDefault="00A657CE" w:rsidP="52152554">
      <w:pPr>
        <w:jc w:val="both"/>
        <w:rPr>
          <w:rFonts w:ascii="Arial" w:eastAsia="Arial" w:hAnsi="Arial" w:cs="Arial"/>
          <w:color w:val="000000" w:themeColor="text1"/>
        </w:rPr>
      </w:pPr>
    </w:p>
    <w:p w14:paraId="3F3E973D" w14:textId="32F4522F"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lastRenderedPageBreak/>
        <w:t xml:space="preserve">Currently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only contains polygons and cell list, whereas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area is defined by a cell list, TA list or PLMN. The second issue is that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would need to be updated to </w:t>
      </w:r>
      <w:proofErr w:type="gramStart"/>
      <w:r w:rsidRPr="52152554">
        <w:rPr>
          <w:rFonts w:ascii="Arial" w:eastAsia="Arial" w:hAnsi="Arial" w:cs="Arial"/>
          <w:color w:val="000000" w:themeColor="text1"/>
        </w:rPr>
        <w:t>contain also</w:t>
      </w:r>
      <w:proofErr w:type="gramEnd"/>
      <w:r w:rsidRPr="52152554">
        <w:rPr>
          <w:rFonts w:ascii="Arial" w:eastAsia="Arial" w:hAnsi="Arial" w:cs="Arial"/>
          <w:color w:val="000000" w:themeColor="text1"/>
        </w:rPr>
        <w:t xml:space="preserve"> TA and PLMN. </w:t>
      </w:r>
    </w:p>
    <w:p w14:paraId="23021C01" w14:textId="27B00EBE" w:rsidR="00A701BE" w:rsidRPr="00484891" w:rsidRDefault="07F4F90D" w:rsidP="52152554">
      <w:pPr>
        <w:pStyle w:val="Observation"/>
        <w:rPr>
          <w:rFonts w:eastAsia="Arial" w:cs="Arial"/>
          <w:color w:val="000000" w:themeColor="text1"/>
          <w:lang w:val="en-US"/>
        </w:rPr>
      </w:pPr>
      <w:bookmarkStart w:id="8" w:name="_Toc131755183"/>
      <w:r w:rsidRPr="52152554">
        <w:rPr>
          <w:rFonts w:eastAsia="Arial" w:cs="Arial"/>
          <w:color w:val="000000" w:themeColor="text1"/>
        </w:rPr>
        <w:t xml:space="preserve">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would need to be updated to </w:t>
      </w:r>
      <w:proofErr w:type="gramStart"/>
      <w:r w:rsidRPr="52152554">
        <w:rPr>
          <w:rFonts w:eastAsia="Arial" w:cs="Arial"/>
          <w:color w:val="000000" w:themeColor="text1"/>
        </w:rPr>
        <w:t>include also</w:t>
      </w:r>
      <w:proofErr w:type="gramEnd"/>
      <w:r w:rsidRPr="52152554">
        <w:rPr>
          <w:rFonts w:eastAsia="Arial" w:cs="Arial"/>
          <w:color w:val="000000" w:themeColor="text1"/>
        </w:rPr>
        <w:t xml:space="preserve"> TA and PLMN if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w:t>
      </w:r>
      <w:r w:rsidR="0001078D">
        <w:rPr>
          <w:rFonts w:eastAsia="Arial" w:cs="Arial"/>
          <w:color w:val="000000" w:themeColor="text1"/>
        </w:rPr>
        <w:t>would be</w:t>
      </w:r>
      <w:r w:rsidRPr="52152554">
        <w:rPr>
          <w:rFonts w:eastAsia="Arial" w:cs="Arial"/>
          <w:color w:val="000000" w:themeColor="text1"/>
        </w:rPr>
        <w:t xml:space="preserve"> used for area handling.</w:t>
      </w:r>
      <w:bookmarkEnd w:id="8"/>
    </w:p>
    <w:p w14:paraId="7322CBF6" w14:textId="1B8CCE88" w:rsidR="00A701BE" w:rsidRPr="00484891" w:rsidRDefault="00A701BE" w:rsidP="52152554">
      <w:pPr>
        <w:tabs>
          <w:tab w:val="left" w:pos="1701"/>
        </w:tabs>
        <w:spacing w:after="120"/>
        <w:ind w:hanging="1701"/>
        <w:jc w:val="both"/>
        <w:rPr>
          <w:rFonts w:ascii="Arial" w:eastAsia="Arial" w:hAnsi="Arial" w:cs="Arial"/>
          <w:b/>
          <w:bCs/>
          <w:color w:val="000000" w:themeColor="text1"/>
          <w:sz w:val="22"/>
          <w:szCs w:val="22"/>
          <w:lang w:val="en-US"/>
        </w:rPr>
      </w:pPr>
    </w:p>
    <w:p w14:paraId="35A41928" w14:textId="55E79ABB"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A third problem is that the application may not be aware of the cell, TA or PLMN where the UE is located. The AS layer may have to transmit information about any change of cell, TA or PLMN to the application, probably also by means of a new AT-command. Thi</w:t>
      </w:r>
      <w:r w:rsidR="0030734B">
        <w:rPr>
          <w:rFonts w:ascii="Arial" w:eastAsia="Arial" w:hAnsi="Arial" w:cs="Arial"/>
          <w:color w:val="000000" w:themeColor="text1"/>
        </w:rPr>
        <w:t>s</w:t>
      </w:r>
      <w:r w:rsidRPr="52152554">
        <w:rPr>
          <w:rFonts w:ascii="Arial" w:eastAsia="Arial" w:hAnsi="Arial" w:cs="Arial"/>
          <w:color w:val="000000" w:themeColor="text1"/>
        </w:rPr>
        <w:t xml:space="preserve"> causes additional impact </w:t>
      </w:r>
      <w:proofErr w:type="gramStart"/>
      <w:r w:rsidRPr="52152554">
        <w:rPr>
          <w:rFonts w:ascii="Arial" w:eastAsia="Arial" w:hAnsi="Arial" w:cs="Arial"/>
          <w:color w:val="000000" w:themeColor="text1"/>
        </w:rPr>
        <w:t>and also</w:t>
      </w:r>
      <w:proofErr w:type="gramEnd"/>
      <w:r w:rsidRPr="52152554">
        <w:rPr>
          <w:rFonts w:ascii="Arial" w:eastAsia="Arial" w:hAnsi="Arial" w:cs="Arial"/>
          <w:color w:val="000000" w:themeColor="text1"/>
        </w:rPr>
        <w:t xml:space="preserve"> some vendors may prefer not to revel the location of the UE to the application.</w:t>
      </w:r>
    </w:p>
    <w:p w14:paraId="10975376" w14:textId="0F8CCD23" w:rsidR="00A701BE" w:rsidRPr="00484891" w:rsidRDefault="07F4F90D" w:rsidP="52152554">
      <w:pPr>
        <w:pStyle w:val="Observation"/>
        <w:rPr>
          <w:rFonts w:eastAsia="Arial" w:cs="Arial"/>
          <w:color w:val="000000" w:themeColor="text1"/>
          <w:lang w:val="en-US"/>
        </w:rPr>
      </w:pPr>
      <w:bookmarkStart w:id="9" w:name="_Toc131755184"/>
      <w:r w:rsidRPr="52152554">
        <w:rPr>
          <w:rFonts w:eastAsia="Arial" w:cs="Arial"/>
          <w:color w:val="000000" w:themeColor="text1"/>
        </w:rPr>
        <w:t xml:space="preserve">The AS layer would need to inform the application of cell changes if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is used for area handling.</w:t>
      </w:r>
      <w:bookmarkEnd w:id="9"/>
    </w:p>
    <w:p w14:paraId="0464DE4B" w14:textId="151D8FA8"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 </w:t>
      </w:r>
    </w:p>
    <w:p w14:paraId="7B55A953" w14:textId="42637011"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A fourth problem is that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is sent to the application transparently to the AS layer and the AS layer may not know that the application has received it. That means that the application may need to inform the AS layer that it will use the </w:t>
      </w:r>
      <w:proofErr w:type="spellStart"/>
      <w:r w:rsidRPr="52152554">
        <w:rPr>
          <w:rFonts w:ascii="Arial" w:eastAsia="Arial" w:hAnsi="Arial" w:cs="Arial"/>
          <w:color w:val="000000" w:themeColor="text1"/>
        </w:rPr>
        <w:t>LocationFilter</w:t>
      </w:r>
      <w:proofErr w:type="spellEnd"/>
      <w:r w:rsidRPr="52152554">
        <w:rPr>
          <w:rFonts w:ascii="Arial" w:eastAsia="Arial" w:hAnsi="Arial" w:cs="Arial"/>
          <w:color w:val="000000" w:themeColor="text1"/>
        </w:rPr>
        <w:t xml:space="preserve"> and that it needs to subscribe to changes of RRC state and change of cell. This would also require a new AT command.</w:t>
      </w:r>
    </w:p>
    <w:p w14:paraId="6C2AB268" w14:textId="4E659889" w:rsidR="00A701BE" w:rsidRPr="00484891" w:rsidRDefault="07F4F90D" w:rsidP="52152554">
      <w:pPr>
        <w:pStyle w:val="Observation"/>
        <w:rPr>
          <w:rFonts w:eastAsia="Arial" w:cs="Arial"/>
          <w:color w:val="000000" w:themeColor="text1"/>
          <w:lang w:val="en-US"/>
        </w:rPr>
      </w:pPr>
      <w:bookmarkStart w:id="10" w:name="_Toc131755185"/>
      <w:r w:rsidRPr="52152554">
        <w:rPr>
          <w:rFonts w:eastAsia="Arial" w:cs="Arial"/>
          <w:color w:val="000000" w:themeColor="text1"/>
        </w:rPr>
        <w:t>The application may need to inform the UE AS that it needs to subscribe to changes of RRC state and changes of cell, tracking area or PLMN.</w:t>
      </w:r>
      <w:bookmarkEnd w:id="10"/>
    </w:p>
    <w:p w14:paraId="1EC13AB4" w14:textId="5D86A459"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 </w:t>
      </w:r>
    </w:p>
    <w:p w14:paraId="7568AEDE" w14:textId="24D03692"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Another problem is that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configuration is done in the RRC message, and the configuration </w:t>
      </w:r>
      <w:r w:rsidR="00B35892">
        <w:rPr>
          <w:rFonts w:ascii="Arial" w:eastAsia="Arial" w:hAnsi="Arial" w:cs="Arial"/>
          <w:color w:val="000000" w:themeColor="text1"/>
        </w:rPr>
        <w:t>could</w:t>
      </w:r>
      <w:r w:rsidRPr="52152554">
        <w:rPr>
          <w:rFonts w:ascii="Arial" w:eastAsia="Arial" w:hAnsi="Arial" w:cs="Arial"/>
          <w:color w:val="000000" w:themeColor="text1"/>
        </w:rPr>
        <w:t xml:space="preserve"> contain instructions related to the area handling. The message could e.g., contain instruction related to whether the measurements should stop directly at the area border or continue until session is completed. Any kind of configuration related information concerning the area handling would also need to be transferred to the application.</w:t>
      </w:r>
    </w:p>
    <w:p w14:paraId="5F9534DD" w14:textId="05CF17A2" w:rsidR="00A701BE" w:rsidRPr="00484891" w:rsidRDefault="07F4F90D" w:rsidP="52152554">
      <w:pPr>
        <w:pStyle w:val="Observation"/>
        <w:rPr>
          <w:rFonts w:eastAsia="Arial" w:cs="Arial"/>
          <w:color w:val="000000" w:themeColor="text1"/>
          <w:lang w:val="en-US"/>
        </w:rPr>
      </w:pPr>
      <w:bookmarkStart w:id="11" w:name="_Toc131755186"/>
      <w:r w:rsidRPr="52152554">
        <w:rPr>
          <w:rFonts w:eastAsia="Arial" w:cs="Arial"/>
          <w:color w:val="000000" w:themeColor="text1"/>
        </w:rPr>
        <w:t>Any type of configuration related to the area handling</w:t>
      </w:r>
      <w:r w:rsidR="007049FE">
        <w:rPr>
          <w:rFonts w:eastAsia="Arial" w:cs="Arial"/>
          <w:color w:val="000000" w:themeColor="text1"/>
        </w:rPr>
        <w:t xml:space="preserve"> would need</w:t>
      </w:r>
      <w:r w:rsidRPr="52152554">
        <w:rPr>
          <w:rFonts w:eastAsia="Arial" w:cs="Arial"/>
          <w:color w:val="000000" w:themeColor="text1"/>
        </w:rPr>
        <w:t xml:space="preserve"> to be sent to the application if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w:t>
      </w:r>
      <w:r w:rsidR="007049FE">
        <w:rPr>
          <w:rFonts w:eastAsia="Arial" w:cs="Arial"/>
          <w:color w:val="000000" w:themeColor="text1"/>
        </w:rPr>
        <w:t xml:space="preserve">would be </w:t>
      </w:r>
      <w:r w:rsidRPr="52152554">
        <w:rPr>
          <w:rFonts w:eastAsia="Arial" w:cs="Arial"/>
          <w:color w:val="000000" w:themeColor="text1"/>
        </w:rPr>
        <w:t>used for area handling.</w:t>
      </w:r>
      <w:bookmarkEnd w:id="11"/>
    </w:p>
    <w:p w14:paraId="3CB5B1A9" w14:textId="68FC1DCF"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 </w:t>
      </w:r>
    </w:p>
    <w:p w14:paraId="57B29632" w14:textId="3AE79141"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A sixth problem is that if the area handling would be handled by the application, the handling would need to be implemented by </w:t>
      </w:r>
      <w:proofErr w:type="gramStart"/>
      <w:r w:rsidRPr="52152554">
        <w:rPr>
          <w:rFonts w:ascii="Arial" w:eastAsia="Arial" w:hAnsi="Arial" w:cs="Arial"/>
          <w:color w:val="000000" w:themeColor="text1"/>
        </w:rPr>
        <w:t>each and every</w:t>
      </w:r>
      <w:proofErr w:type="gramEnd"/>
      <w:r w:rsidRPr="52152554">
        <w:rPr>
          <w:rFonts w:ascii="Arial" w:eastAsia="Arial" w:hAnsi="Arial" w:cs="Arial"/>
          <w:color w:val="000000" w:themeColor="text1"/>
        </w:rPr>
        <w:t xml:space="preserve"> application. If the UE AS would handle the area, it </w:t>
      </w:r>
      <w:r w:rsidR="00835951">
        <w:rPr>
          <w:rFonts w:ascii="Arial" w:eastAsia="Arial" w:hAnsi="Arial" w:cs="Arial"/>
          <w:color w:val="000000" w:themeColor="text1"/>
        </w:rPr>
        <w:t xml:space="preserve">would </w:t>
      </w:r>
      <w:r w:rsidRPr="52152554">
        <w:rPr>
          <w:rFonts w:ascii="Arial" w:eastAsia="Arial" w:hAnsi="Arial" w:cs="Arial"/>
          <w:color w:val="000000" w:themeColor="text1"/>
        </w:rPr>
        <w:t>only need to be implemented in one place. Still, there is anyhow substantial impact to the UE AS even if the application would handle the area, so any benefits for the UE AS is difficult to identify.</w:t>
      </w:r>
    </w:p>
    <w:p w14:paraId="1C02E7C2" w14:textId="4635C57D" w:rsidR="00A701BE" w:rsidRPr="00484891" w:rsidRDefault="07F4F90D" w:rsidP="52152554">
      <w:pPr>
        <w:pStyle w:val="Observation"/>
        <w:rPr>
          <w:rFonts w:eastAsia="Arial" w:cs="Arial"/>
          <w:color w:val="000000" w:themeColor="text1"/>
          <w:lang w:val="en-US"/>
        </w:rPr>
      </w:pPr>
      <w:bookmarkStart w:id="12" w:name="_Toc131755187"/>
      <w:r w:rsidRPr="52152554">
        <w:rPr>
          <w:rFonts w:eastAsia="Arial" w:cs="Arial"/>
          <w:color w:val="000000" w:themeColor="text1"/>
        </w:rPr>
        <w:t xml:space="preserve">If the application would handle the area by means of the </w:t>
      </w:r>
      <w:proofErr w:type="spellStart"/>
      <w:r w:rsidRPr="52152554">
        <w:rPr>
          <w:rFonts w:eastAsia="Arial" w:cs="Arial"/>
          <w:color w:val="000000" w:themeColor="text1"/>
        </w:rPr>
        <w:t>LocationFilter</w:t>
      </w:r>
      <w:proofErr w:type="spellEnd"/>
      <w:r w:rsidRPr="52152554">
        <w:rPr>
          <w:rFonts w:eastAsia="Arial" w:cs="Arial"/>
          <w:color w:val="000000" w:themeColor="text1"/>
        </w:rPr>
        <w:t xml:space="preserve">, every application </w:t>
      </w:r>
      <w:r w:rsidR="000749BE">
        <w:rPr>
          <w:rFonts w:eastAsia="Arial" w:cs="Arial"/>
          <w:color w:val="000000" w:themeColor="text1"/>
        </w:rPr>
        <w:t xml:space="preserve">would </w:t>
      </w:r>
      <w:r w:rsidRPr="52152554">
        <w:rPr>
          <w:rFonts w:eastAsia="Arial" w:cs="Arial"/>
          <w:color w:val="000000" w:themeColor="text1"/>
        </w:rPr>
        <w:t>need to implement the area handling.</w:t>
      </w:r>
      <w:bookmarkEnd w:id="12"/>
    </w:p>
    <w:p w14:paraId="5F9343EC" w14:textId="1A70075E"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 </w:t>
      </w:r>
    </w:p>
    <w:p w14:paraId="7F17AB79" w14:textId="324BF73E"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The impacts listed above arise </w:t>
      </w:r>
      <w:proofErr w:type="gramStart"/>
      <w:r w:rsidRPr="52152554">
        <w:rPr>
          <w:rFonts w:ascii="Arial" w:eastAsia="Arial" w:hAnsi="Arial" w:cs="Arial"/>
          <w:color w:val="000000" w:themeColor="text1"/>
        </w:rPr>
        <w:t>due to the fact that</w:t>
      </w:r>
      <w:proofErr w:type="gramEnd"/>
      <w:r w:rsidRPr="52152554">
        <w:rPr>
          <w:rFonts w:ascii="Arial" w:eastAsia="Arial" w:hAnsi="Arial" w:cs="Arial"/>
          <w:color w:val="000000" w:themeColor="text1"/>
        </w:rPr>
        <w:t xml:space="preserve"> the application is not the best place to handle the area. If the UE AS would handle the area, the UE AS has all the information it needs. The UE AS knows the current cell of the UE, it knows the RRC state, it receives the </w:t>
      </w:r>
      <w:proofErr w:type="spellStart"/>
      <w:r w:rsidRPr="52152554">
        <w:rPr>
          <w:rFonts w:ascii="Arial" w:eastAsia="Arial" w:hAnsi="Arial" w:cs="Arial"/>
          <w:color w:val="000000" w:themeColor="text1"/>
        </w:rPr>
        <w:t>QoE</w:t>
      </w:r>
      <w:proofErr w:type="spellEnd"/>
      <w:r w:rsidRPr="52152554">
        <w:rPr>
          <w:rFonts w:ascii="Arial" w:eastAsia="Arial" w:hAnsi="Arial" w:cs="Arial"/>
          <w:color w:val="000000" w:themeColor="text1"/>
        </w:rPr>
        <w:t xml:space="preserve"> configuration in the RRC message and it knows whether there is a session ongoing or not by means of the session start/stop indication. No additional updates </w:t>
      </w:r>
      <w:r w:rsidR="006B38A1">
        <w:rPr>
          <w:rFonts w:ascii="Arial" w:eastAsia="Arial" w:hAnsi="Arial" w:cs="Arial"/>
          <w:color w:val="000000" w:themeColor="text1"/>
        </w:rPr>
        <w:t>would be</w:t>
      </w:r>
      <w:r w:rsidRPr="52152554">
        <w:rPr>
          <w:rFonts w:ascii="Arial" w:eastAsia="Arial" w:hAnsi="Arial" w:cs="Arial"/>
          <w:color w:val="000000" w:themeColor="text1"/>
        </w:rPr>
        <w:t xml:space="preserve"> needed.</w:t>
      </w:r>
    </w:p>
    <w:p w14:paraId="38ECDE23" w14:textId="61C305E0" w:rsidR="00A701BE" w:rsidRPr="00484891" w:rsidRDefault="07F4F90D" w:rsidP="52152554">
      <w:pPr>
        <w:pStyle w:val="Observation"/>
        <w:rPr>
          <w:rFonts w:eastAsia="Arial" w:cs="Arial"/>
          <w:color w:val="000000" w:themeColor="text1"/>
          <w:lang w:val="en-US"/>
        </w:rPr>
      </w:pPr>
      <w:bookmarkStart w:id="13" w:name="_Toc131755188"/>
      <w:r w:rsidRPr="52152554">
        <w:rPr>
          <w:rFonts w:eastAsia="Arial" w:cs="Arial"/>
          <w:color w:val="000000" w:themeColor="text1"/>
        </w:rPr>
        <w:t xml:space="preserve">If the UE AS would handle the area, it has already all the necessary information and all the additional impacts listed above </w:t>
      </w:r>
      <w:r w:rsidR="00BE25DD">
        <w:rPr>
          <w:rFonts w:eastAsia="Arial" w:cs="Arial"/>
          <w:color w:val="000000" w:themeColor="text1"/>
        </w:rPr>
        <w:t>would</w:t>
      </w:r>
      <w:r w:rsidRPr="52152554">
        <w:rPr>
          <w:rFonts w:eastAsia="Arial" w:cs="Arial"/>
          <w:color w:val="000000" w:themeColor="text1"/>
        </w:rPr>
        <w:t xml:space="preserve"> not </w:t>
      </w:r>
      <w:r w:rsidR="00BE25DD">
        <w:rPr>
          <w:rFonts w:eastAsia="Arial" w:cs="Arial"/>
          <w:color w:val="000000" w:themeColor="text1"/>
        </w:rPr>
        <w:t xml:space="preserve">be </w:t>
      </w:r>
      <w:r w:rsidRPr="52152554">
        <w:rPr>
          <w:rFonts w:eastAsia="Arial" w:cs="Arial"/>
          <w:color w:val="000000" w:themeColor="text1"/>
        </w:rPr>
        <w:t>needed.</w:t>
      </w:r>
      <w:bookmarkEnd w:id="13"/>
    </w:p>
    <w:p w14:paraId="6166A5F3" w14:textId="41D3602C"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 </w:t>
      </w:r>
    </w:p>
    <w:p w14:paraId="7F410FCC" w14:textId="372F7381" w:rsidR="008D16C7" w:rsidRDefault="00521C56" w:rsidP="52152554">
      <w:pPr>
        <w:jc w:val="both"/>
        <w:rPr>
          <w:rFonts w:ascii="Arial" w:eastAsia="Arial" w:hAnsi="Arial" w:cs="Arial"/>
          <w:color w:val="000000" w:themeColor="text1"/>
        </w:rPr>
      </w:pPr>
      <w:r>
        <w:rPr>
          <w:rFonts w:ascii="Arial" w:eastAsia="Arial" w:hAnsi="Arial" w:cs="Arial"/>
          <w:color w:val="000000" w:themeColor="text1"/>
        </w:rPr>
        <w:t>A more complex solution could possibly be chosen if it had clear benefits. However, in this case</w:t>
      </w:r>
      <w:r w:rsidR="008C51A7">
        <w:rPr>
          <w:rFonts w:ascii="Arial" w:eastAsia="Arial" w:hAnsi="Arial" w:cs="Arial"/>
          <w:color w:val="000000" w:themeColor="text1"/>
        </w:rPr>
        <w:t xml:space="preserve"> it is difficult to identify any benefit at all with </w:t>
      </w:r>
      <w:r w:rsidR="009A7961">
        <w:rPr>
          <w:rFonts w:ascii="Arial" w:eastAsia="Arial" w:hAnsi="Arial" w:cs="Arial"/>
          <w:color w:val="000000" w:themeColor="text1"/>
        </w:rPr>
        <w:t>letting the application handle the area scope.</w:t>
      </w:r>
      <w:r w:rsidR="005F3D68">
        <w:rPr>
          <w:rFonts w:ascii="Arial" w:eastAsia="Arial" w:hAnsi="Arial" w:cs="Arial"/>
          <w:color w:val="000000" w:themeColor="text1"/>
        </w:rPr>
        <w:t xml:space="preserve"> </w:t>
      </w:r>
      <w:r w:rsidR="00164D92">
        <w:rPr>
          <w:rFonts w:ascii="Arial" w:eastAsia="Arial" w:hAnsi="Arial" w:cs="Arial"/>
          <w:color w:val="000000" w:themeColor="text1"/>
        </w:rPr>
        <w:t>One benefit could have been that the AS layer does not need to tell the application layer when to start and stop the measurements, but that mechanism is alrea</w:t>
      </w:r>
      <w:r w:rsidR="008B4902">
        <w:rPr>
          <w:rFonts w:ascii="Arial" w:eastAsia="Arial" w:hAnsi="Arial" w:cs="Arial"/>
          <w:color w:val="000000" w:themeColor="text1"/>
        </w:rPr>
        <w:t xml:space="preserve">dy in place since </w:t>
      </w:r>
      <w:proofErr w:type="spellStart"/>
      <w:r w:rsidR="008B4902">
        <w:rPr>
          <w:rFonts w:ascii="Arial" w:eastAsia="Arial" w:hAnsi="Arial" w:cs="Arial"/>
          <w:color w:val="000000" w:themeColor="text1"/>
        </w:rPr>
        <w:t>QoE</w:t>
      </w:r>
      <w:proofErr w:type="spellEnd"/>
      <w:r w:rsidR="008B4902">
        <w:rPr>
          <w:rFonts w:ascii="Arial" w:eastAsia="Arial" w:hAnsi="Arial" w:cs="Arial"/>
          <w:color w:val="000000" w:themeColor="text1"/>
        </w:rPr>
        <w:t xml:space="preserve"> in RRC_CONNECTED.</w:t>
      </w:r>
    </w:p>
    <w:p w14:paraId="4D74AE71" w14:textId="7C0AB951" w:rsidR="009A7961" w:rsidRDefault="009A7961" w:rsidP="00A97DEA">
      <w:pPr>
        <w:pStyle w:val="Observation"/>
        <w:rPr>
          <w:rFonts w:eastAsia="Arial"/>
        </w:rPr>
      </w:pPr>
      <w:bookmarkStart w:id="14" w:name="_Toc131755189"/>
      <w:r>
        <w:rPr>
          <w:rFonts w:eastAsia="Arial"/>
        </w:rPr>
        <w:t xml:space="preserve">No benefits can be identified </w:t>
      </w:r>
      <w:r w:rsidR="001B06B0">
        <w:rPr>
          <w:rFonts w:eastAsia="Arial"/>
        </w:rPr>
        <w:t xml:space="preserve">by </w:t>
      </w:r>
      <w:r w:rsidR="00E50676">
        <w:rPr>
          <w:rFonts w:eastAsia="Arial"/>
        </w:rPr>
        <w:t xml:space="preserve">allowing </w:t>
      </w:r>
      <w:r w:rsidR="00B929EA">
        <w:rPr>
          <w:rFonts w:eastAsia="Arial"/>
        </w:rPr>
        <w:t xml:space="preserve">the application </w:t>
      </w:r>
      <w:r w:rsidR="00A63717">
        <w:rPr>
          <w:rFonts w:eastAsia="Arial"/>
        </w:rPr>
        <w:t xml:space="preserve">to </w:t>
      </w:r>
      <w:r w:rsidR="00B929EA">
        <w:rPr>
          <w:rFonts w:eastAsia="Arial"/>
        </w:rPr>
        <w:t>handl</w:t>
      </w:r>
      <w:r w:rsidR="008D4D70">
        <w:rPr>
          <w:rFonts w:eastAsia="Arial"/>
        </w:rPr>
        <w:t>e</w:t>
      </w:r>
      <w:r w:rsidR="00B929EA">
        <w:rPr>
          <w:rFonts w:eastAsia="Arial"/>
        </w:rPr>
        <w:t xml:space="preserve"> the area</w:t>
      </w:r>
      <w:r w:rsidR="00A97DEA">
        <w:rPr>
          <w:rFonts w:eastAsia="Arial"/>
        </w:rPr>
        <w:t>.</w:t>
      </w:r>
      <w:bookmarkEnd w:id="14"/>
    </w:p>
    <w:p w14:paraId="3DF018D9" w14:textId="77777777" w:rsidR="00A97DEA" w:rsidRDefault="00A97DEA" w:rsidP="52152554">
      <w:pPr>
        <w:jc w:val="both"/>
        <w:rPr>
          <w:rFonts w:ascii="Arial" w:eastAsia="Arial" w:hAnsi="Arial" w:cs="Arial"/>
          <w:color w:val="000000" w:themeColor="text1"/>
        </w:rPr>
      </w:pPr>
    </w:p>
    <w:p w14:paraId="4CC6BA40" w14:textId="72FCC869" w:rsidR="00A701BE" w:rsidRPr="00484891" w:rsidRDefault="07F4F90D" w:rsidP="52152554">
      <w:pPr>
        <w:jc w:val="both"/>
        <w:rPr>
          <w:rFonts w:ascii="Arial" w:eastAsia="Arial" w:hAnsi="Arial" w:cs="Arial"/>
          <w:color w:val="000000" w:themeColor="text1"/>
          <w:lang w:val="en-US"/>
        </w:rPr>
      </w:pPr>
      <w:r w:rsidRPr="52152554">
        <w:rPr>
          <w:rFonts w:ascii="Arial" w:eastAsia="Arial" w:hAnsi="Arial" w:cs="Arial"/>
          <w:color w:val="000000" w:themeColor="text1"/>
        </w:rPr>
        <w:t xml:space="preserve">RAN2 needs to take the considerations above into account when deciding whether the application layer or the AS layer should handle the area when the UE is in RRC_IDLE/RRC_INACTIVE. </w:t>
      </w:r>
      <w:r w:rsidR="00A263E6">
        <w:rPr>
          <w:rFonts w:ascii="Arial" w:eastAsia="Arial" w:hAnsi="Arial" w:cs="Arial"/>
          <w:color w:val="000000" w:themeColor="text1"/>
        </w:rPr>
        <w:t xml:space="preserve">The conclusion here </w:t>
      </w:r>
      <w:r w:rsidR="00EA011E">
        <w:rPr>
          <w:rFonts w:ascii="Arial" w:eastAsia="Arial" w:hAnsi="Arial" w:cs="Arial"/>
          <w:color w:val="000000" w:themeColor="text1"/>
        </w:rPr>
        <w:t xml:space="preserve">is </w:t>
      </w:r>
      <w:r w:rsidR="00DB032C">
        <w:rPr>
          <w:rFonts w:ascii="Arial" w:eastAsia="Arial" w:hAnsi="Arial" w:cs="Arial"/>
          <w:color w:val="000000" w:themeColor="text1"/>
        </w:rPr>
        <w:t>clear</w:t>
      </w:r>
      <w:r w:rsidR="00802A07">
        <w:rPr>
          <w:rFonts w:ascii="Arial" w:eastAsia="Arial" w:hAnsi="Arial" w:cs="Arial"/>
          <w:color w:val="000000" w:themeColor="text1"/>
        </w:rPr>
        <w:t>:</w:t>
      </w:r>
      <w:r w:rsidRPr="52152554">
        <w:rPr>
          <w:rFonts w:ascii="Arial" w:eastAsia="Arial" w:hAnsi="Arial" w:cs="Arial"/>
          <w:color w:val="000000" w:themeColor="text1"/>
        </w:rPr>
        <w:t xml:space="preserve"> </w:t>
      </w:r>
    </w:p>
    <w:p w14:paraId="18A04A13" w14:textId="37EC8110" w:rsidR="00A701BE" w:rsidRPr="00484891" w:rsidRDefault="005C0422" w:rsidP="00DB53C5">
      <w:pPr>
        <w:pStyle w:val="Proposal"/>
        <w:rPr>
          <w:rFonts w:eastAsia="Arial"/>
          <w:lang w:val="en-US"/>
        </w:rPr>
      </w:pPr>
      <w:bookmarkStart w:id="15" w:name="_Toc131710291"/>
      <w:r>
        <w:rPr>
          <w:rFonts w:eastAsia="Arial"/>
        </w:rPr>
        <w:t xml:space="preserve">The UE AS layer is responsible for </w:t>
      </w:r>
      <w:r w:rsidR="07F4F90D" w:rsidRPr="34C81715">
        <w:rPr>
          <w:rFonts w:eastAsia="Arial"/>
        </w:rPr>
        <w:t>the area handling when a UE is in RRC_IDLE or RRC_INACTIVE.</w:t>
      </w:r>
      <w:bookmarkEnd w:id="15"/>
    </w:p>
    <w:p w14:paraId="23BD68D6" w14:textId="77777777" w:rsidR="00C01F33" w:rsidRPr="00CE0424" w:rsidRDefault="00C01F33" w:rsidP="00CE0424">
      <w:pPr>
        <w:pStyle w:val="Heading1"/>
      </w:pPr>
      <w:r w:rsidRPr="00CE0424">
        <w:t>Conclusion</w:t>
      </w:r>
    </w:p>
    <w:p w14:paraId="1056BFA7" w14:textId="419FBE6F" w:rsidR="005416C5" w:rsidRDefault="00097E57" w:rsidP="00F0258D">
      <w:pPr>
        <w:pStyle w:val="BodyText"/>
        <w:rPr>
          <w:b/>
          <w:bCs/>
        </w:rPr>
      </w:pPr>
      <w:bookmarkStart w:id="16" w:name="_In-sequence_SDU_delivery"/>
      <w:bookmarkEnd w:id="16"/>
      <w:r w:rsidRPr="00097E57">
        <w:t>RAN2 is kindly asked to discuss the following observations and proposals</w:t>
      </w:r>
      <w:r w:rsidR="00E03BE1">
        <w:t>:</w:t>
      </w:r>
      <w:r w:rsidR="00F0258D">
        <w:rPr>
          <w:b/>
          <w:bCs/>
        </w:rPr>
        <w:t xml:space="preserve"> </w:t>
      </w:r>
    </w:p>
    <w:p w14:paraId="23F7BF2A" w14:textId="2E1C4BD8" w:rsidR="0026151A"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Cs/>
        </w:rPr>
        <w:instrText xml:space="preserve"> TOC \f O \n \h \z \t "Observation" \c </w:instrText>
      </w:r>
      <w:r w:rsidRPr="00761ECD">
        <w:rPr>
          <w:b w:val="0"/>
          <w:bCs/>
        </w:rPr>
        <w:fldChar w:fldCharType="separate"/>
      </w:r>
      <w:hyperlink w:anchor="_Toc131755181" w:history="1">
        <w:r w:rsidR="0026151A" w:rsidRPr="0028111E">
          <w:rPr>
            <w:rStyle w:val="Hyperlink"/>
            <w:rFonts w:eastAsia="Arial"/>
            <w:noProof/>
          </w:rPr>
          <w:t>Observation 1</w:t>
        </w:r>
        <w:r w:rsidR="0026151A">
          <w:rPr>
            <w:rFonts w:asciiTheme="minorHAnsi" w:eastAsiaTheme="minorEastAsia" w:hAnsiTheme="minorHAnsi" w:cstheme="minorBidi"/>
            <w:b w:val="0"/>
            <w:noProof/>
            <w:sz w:val="22"/>
            <w:szCs w:val="22"/>
            <w:lang w:val="en-SE" w:eastAsia="en-SE"/>
          </w:rPr>
          <w:tab/>
        </w:r>
        <w:r w:rsidR="0026151A" w:rsidRPr="0028111E">
          <w:rPr>
            <w:rStyle w:val="Hyperlink"/>
            <w:rFonts w:eastAsia="Arial"/>
            <w:noProof/>
          </w:rPr>
          <w:t>Agreeing on the memory size for storing of QoE reports at the end of the WI when the UE capabilities are discussed may be too late in case another option needs to be considered.</w:t>
        </w:r>
      </w:hyperlink>
    </w:p>
    <w:p w14:paraId="726D700B" w14:textId="3919352A" w:rsidR="0026151A" w:rsidRDefault="0026151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182" w:history="1">
        <w:r w:rsidRPr="0028111E">
          <w:rPr>
            <w:rStyle w:val="Hyperlink"/>
            <w:rFonts w:eastAsia="Arial" w:cs="Arial"/>
            <w:noProof/>
            <w:lang w:val="en-US"/>
          </w:rPr>
          <w:t>Observation 2</w:t>
        </w:r>
        <w:r>
          <w:rPr>
            <w:rFonts w:asciiTheme="minorHAnsi" w:eastAsiaTheme="minorEastAsia" w:hAnsiTheme="minorHAnsi" w:cstheme="minorBidi"/>
            <w:b w:val="0"/>
            <w:noProof/>
            <w:sz w:val="22"/>
            <w:szCs w:val="22"/>
            <w:lang w:val="en-SE" w:eastAsia="en-SE"/>
          </w:rPr>
          <w:tab/>
        </w:r>
        <w:r w:rsidRPr="0028111E">
          <w:rPr>
            <w:rStyle w:val="Hyperlink"/>
            <w:rFonts w:eastAsia="Arial" w:cs="Arial"/>
            <w:noProof/>
          </w:rPr>
          <w:t>The AS layer would need to inform the application of RRC state changes or at least changes between connected and non-connected state if the LocationFilter would be used for area handling.</w:t>
        </w:r>
      </w:hyperlink>
    </w:p>
    <w:p w14:paraId="6B704244" w14:textId="40ABAA14" w:rsidR="0026151A" w:rsidRDefault="0026151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183" w:history="1">
        <w:r w:rsidRPr="0028111E">
          <w:rPr>
            <w:rStyle w:val="Hyperlink"/>
            <w:rFonts w:eastAsia="Arial" w:cs="Arial"/>
            <w:noProof/>
            <w:lang w:val="en-US"/>
          </w:rPr>
          <w:t>Observation 3</w:t>
        </w:r>
        <w:r>
          <w:rPr>
            <w:rFonts w:asciiTheme="minorHAnsi" w:eastAsiaTheme="minorEastAsia" w:hAnsiTheme="minorHAnsi" w:cstheme="minorBidi"/>
            <w:b w:val="0"/>
            <w:noProof/>
            <w:sz w:val="22"/>
            <w:szCs w:val="22"/>
            <w:lang w:val="en-SE" w:eastAsia="en-SE"/>
          </w:rPr>
          <w:tab/>
        </w:r>
        <w:r w:rsidRPr="0028111E">
          <w:rPr>
            <w:rStyle w:val="Hyperlink"/>
            <w:rFonts w:eastAsia="Arial" w:cs="Arial"/>
            <w:noProof/>
          </w:rPr>
          <w:t>The LocationFilter would need to be updated to include also TA and PLMN if the LocationFilter would be used for area handling.</w:t>
        </w:r>
      </w:hyperlink>
    </w:p>
    <w:p w14:paraId="4CAB16AD" w14:textId="232DCE2A" w:rsidR="0026151A" w:rsidRDefault="0026151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184" w:history="1">
        <w:r w:rsidRPr="0028111E">
          <w:rPr>
            <w:rStyle w:val="Hyperlink"/>
            <w:rFonts w:eastAsia="Arial" w:cs="Arial"/>
            <w:noProof/>
            <w:lang w:val="en-US"/>
          </w:rPr>
          <w:t>Observation 4</w:t>
        </w:r>
        <w:r>
          <w:rPr>
            <w:rFonts w:asciiTheme="minorHAnsi" w:eastAsiaTheme="minorEastAsia" w:hAnsiTheme="minorHAnsi" w:cstheme="minorBidi"/>
            <w:b w:val="0"/>
            <w:noProof/>
            <w:sz w:val="22"/>
            <w:szCs w:val="22"/>
            <w:lang w:val="en-SE" w:eastAsia="en-SE"/>
          </w:rPr>
          <w:tab/>
        </w:r>
        <w:r w:rsidRPr="0028111E">
          <w:rPr>
            <w:rStyle w:val="Hyperlink"/>
            <w:rFonts w:eastAsia="Arial" w:cs="Arial"/>
            <w:noProof/>
          </w:rPr>
          <w:t>The AS layer would need to inform the application of cell changes if the LocationFilter is used for area handling.</w:t>
        </w:r>
      </w:hyperlink>
    </w:p>
    <w:p w14:paraId="5A91BAF2" w14:textId="6706487D" w:rsidR="0026151A" w:rsidRDefault="0026151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185" w:history="1">
        <w:r w:rsidRPr="0028111E">
          <w:rPr>
            <w:rStyle w:val="Hyperlink"/>
            <w:rFonts w:eastAsia="Arial" w:cs="Arial"/>
            <w:noProof/>
            <w:lang w:val="en-US"/>
          </w:rPr>
          <w:t>Observation 5</w:t>
        </w:r>
        <w:r>
          <w:rPr>
            <w:rFonts w:asciiTheme="minorHAnsi" w:eastAsiaTheme="minorEastAsia" w:hAnsiTheme="minorHAnsi" w:cstheme="minorBidi"/>
            <w:b w:val="0"/>
            <w:noProof/>
            <w:sz w:val="22"/>
            <w:szCs w:val="22"/>
            <w:lang w:val="en-SE" w:eastAsia="en-SE"/>
          </w:rPr>
          <w:tab/>
        </w:r>
        <w:r w:rsidRPr="0028111E">
          <w:rPr>
            <w:rStyle w:val="Hyperlink"/>
            <w:rFonts w:eastAsia="Arial" w:cs="Arial"/>
            <w:noProof/>
          </w:rPr>
          <w:t>The application may need to inform the UE AS that it needs to subscribe to changes of RRC state and changes of cell, tracking area or PLMN.</w:t>
        </w:r>
      </w:hyperlink>
    </w:p>
    <w:p w14:paraId="23BDB66C" w14:textId="6983FB37" w:rsidR="0026151A" w:rsidRDefault="0026151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186" w:history="1">
        <w:r w:rsidRPr="0028111E">
          <w:rPr>
            <w:rStyle w:val="Hyperlink"/>
            <w:rFonts w:eastAsia="Arial" w:cs="Arial"/>
            <w:noProof/>
            <w:lang w:val="en-US"/>
          </w:rPr>
          <w:t>Observation 6</w:t>
        </w:r>
        <w:r>
          <w:rPr>
            <w:rFonts w:asciiTheme="minorHAnsi" w:eastAsiaTheme="minorEastAsia" w:hAnsiTheme="minorHAnsi" w:cstheme="minorBidi"/>
            <w:b w:val="0"/>
            <w:noProof/>
            <w:sz w:val="22"/>
            <w:szCs w:val="22"/>
            <w:lang w:val="en-SE" w:eastAsia="en-SE"/>
          </w:rPr>
          <w:tab/>
        </w:r>
        <w:r w:rsidRPr="0028111E">
          <w:rPr>
            <w:rStyle w:val="Hyperlink"/>
            <w:rFonts w:eastAsia="Arial" w:cs="Arial"/>
            <w:noProof/>
          </w:rPr>
          <w:t>Any type of configuration related to the area handling would need to be sent to the application if the LocationFilter would be used for area handling.</w:t>
        </w:r>
      </w:hyperlink>
    </w:p>
    <w:p w14:paraId="400C2547" w14:textId="2459537E" w:rsidR="0026151A" w:rsidRDefault="0026151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187" w:history="1">
        <w:r w:rsidRPr="0028111E">
          <w:rPr>
            <w:rStyle w:val="Hyperlink"/>
            <w:rFonts w:eastAsia="Arial" w:cs="Arial"/>
            <w:noProof/>
            <w:lang w:val="en-US"/>
          </w:rPr>
          <w:t>Observation 7</w:t>
        </w:r>
        <w:r>
          <w:rPr>
            <w:rFonts w:asciiTheme="minorHAnsi" w:eastAsiaTheme="minorEastAsia" w:hAnsiTheme="minorHAnsi" w:cstheme="minorBidi"/>
            <w:b w:val="0"/>
            <w:noProof/>
            <w:sz w:val="22"/>
            <w:szCs w:val="22"/>
            <w:lang w:val="en-SE" w:eastAsia="en-SE"/>
          </w:rPr>
          <w:tab/>
        </w:r>
        <w:r w:rsidRPr="0028111E">
          <w:rPr>
            <w:rStyle w:val="Hyperlink"/>
            <w:rFonts w:eastAsia="Arial" w:cs="Arial"/>
            <w:noProof/>
          </w:rPr>
          <w:t>If the application would handle the area by means of the LocationFilter, every application would need to implement the area handling.</w:t>
        </w:r>
      </w:hyperlink>
    </w:p>
    <w:p w14:paraId="2CFED8AE" w14:textId="131606E3" w:rsidR="0026151A" w:rsidRDefault="0026151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188" w:history="1">
        <w:r w:rsidRPr="0028111E">
          <w:rPr>
            <w:rStyle w:val="Hyperlink"/>
            <w:rFonts w:eastAsia="Arial" w:cs="Arial"/>
            <w:noProof/>
            <w:lang w:val="en-US"/>
          </w:rPr>
          <w:t>Observation 8</w:t>
        </w:r>
        <w:r>
          <w:rPr>
            <w:rFonts w:asciiTheme="minorHAnsi" w:eastAsiaTheme="minorEastAsia" w:hAnsiTheme="minorHAnsi" w:cstheme="minorBidi"/>
            <w:b w:val="0"/>
            <w:noProof/>
            <w:sz w:val="22"/>
            <w:szCs w:val="22"/>
            <w:lang w:val="en-SE" w:eastAsia="en-SE"/>
          </w:rPr>
          <w:tab/>
        </w:r>
        <w:r w:rsidRPr="0028111E">
          <w:rPr>
            <w:rStyle w:val="Hyperlink"/>
            <w:rFonts w:eastAsia="Arial" w:cs="Arial"/>
            <w:noProof/>
          </w:rPr>
          <w:t>If the UE AS would handle the area, it has already all the necessary information and all the additional impacts listed above would not be needed.</w:t>
        </w:r>
      </w:hyperlink>
    </w:p>
    <w:p w14:paraId="47CB546A" w14:textId="2196710A" w:rsidR="0026151A" w:rsidRDefault="0026151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189" w:history="1">
        <w:r w:rsidRPr="0028111E">
          <w:rPr>
            <w:rStyle w:val="Hyperlink"/>
            <w:rFonts w:eastAsia="Arial"/>
            <w:noProof/>
          </w:rPr>
          <w:t>Observation 9</w:t>
        </w:r>
        <w:r>
          <w:rPr>
            <w:rFonts w:asciiTheme="minorHAnsi" w:eastAsiaTheme="minorEastAsia" w:hAnsiTheme="minorHAnsi" w:cstheme="minorBidi"/>
            <w:b w:val="0"/>
            <w:noProof/>
            <w:sz w:val="22"/>
            <w:szCs w:val="22"/>
            <w:lang w:val="en-SE" w:eastAsia="en-SE"/>
          </w:rPr>
          <w:tab/>
        </w:r>
        <w:r w:rsidRPr="0028111E">
          <w:rPr>
            <w:rStyle w:val="Hyperlink"/>
            <w:rFonts w:eastAsia="Arial"/>
            <w:noProof/>
          </w:rPr>
          <w:t>No benefits can be identified by allowing the application to handle the area.</w:t>
        </w:r>
      </w:hyperlink>
    </w:p>
    <w:p w14:paraId="5BB3499D" w14:textId="5E72521A" w:rsidR="00CF1A68" w:rsidRPr="00761ECD" w:rsidRDefault="00CF1A68" w:rsidP="00CF1A68">
      <w:pPr>
        <w:pStyle w:val="BodyText"/>
      </w:pPr>
      <w:r w:rsidRPr="00761ECD">
        <w:rPr>
          <w:b/>
          <w:bCs/>
        </w:rPr>
        <w:fldChar w:fldCharType="end"/>
      </w:r>
    </w:p>
    <w:p w14:paraId="406962B3" w14:textId="0D1CE933" w:rsidR="009514D6"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31710286" w:history="1">
        <w:r w:rsidR="009514D6" w:rsidRPr="00584432">
          <w:rPr>
            <w:rStyle w:val="Hyperlink"/>
            <w:rFonts w:eastAsia="Arial"/>
            <w:noProof/>
            <w:lang w:val="en-US"/>
          </w:rPr>
          <w:t>Proposal 1</w:t>
        </w:r>
        <w:r w:rsidR="009514D6">
          <w:rPr>
            <w:rFonts w:asciiTheme="minorHAnsi" w:eastAsiaTheme="minorEastAsia" w:hAnsiTheme="minorHAnsi" w:cstheme="minorBidi"/>
            <w:b w:val="0"/>
            <w:noProof/>
            <w:sz w:val="22"/>
            <w:szCs w:val="22"/>
            <w:lang w:val="en-SE" w:eastAsia="en-SE"/>
          </w:rPr>
          <w:tab/>
        </w:r>
        <w:r w:rsidR="009514D6" w:rsidRPr="00584432">
          <w:rPr>
            <w:rStyle w:val="Hyperlink"/>
            <w:rFonts w:eastAsia="Arial"/>
            <w:noProof/>
          </w:rPr>
          <w:t xml:space="preserve">Provide a QoE configuration for RRC INACTIVE/IDLE states within the </w:t>
        </w:r>
        <w:r w:rsidR="009514D6" w:rsidRPr="00584432">
          <w:rPr>
            <w:rStyle w:val="Hyperlink"/>
            <w:rFonts w:eastAsia="Arial"/>
            <w:i/>
            <w:iCs/>
            <w:noProof/>
          </w:rPr>
          <w:t>RRCRelease</w:t>
        </w:r>
        <w:r w:rsidR="009514D6" w:rsidRPr="00584432">
          <w:rPr>
            <w:rStyle w:val="Hyperlink"/>
            <w:rFonts w:eastAsia="Arial"/>
            <w:noProof/>
          </w:rPr>
          <w:t xml:space="preserve"> message.</w:t>
        </w:r>
      </w:hyperlink>
    </w:p>
    <w:p w14:paraId="25FC3868" w14:textId="7080E94F" w:rsidR="009514D6"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0287" w:history="1">
        <w:r w:rsidR="009514D6" w:rsidRPr="00584432">
          <w:rPr>
            <w:rStyle w:val="Hyperlink"/>
            <w:rFonts w:eastAsia="Arial"/>
            <w:noProof/>
            <w:lang w:val="en-US"/>
          </w:rPr>
          <w:t>Proposal 2</w:t>
        </w:r>
        <w:r w:rsidR="009514D6">
          <w:rPr>
            <w:rFonts w:asciiTheme="minorHAnsi" w:eastAsiaTheme="minorEastAsia" w:hAnsiTheme="minorHAnsi" w:cstheme="minorBidi"/>
            <w:b w:val="0"/>
            <w:noProof/>
            <w:sz w:val="22"/>
            <w:szCs w:val="22"/>
            <w:lang w:val="en-SE" w:eastAsia="en-SE"/>
          </w:rPr>
          <w:tab/>
        </w:r>
        <w:r w:rsidR="009514D6" w:rsidRPr="00584432">
          <w:rPr>
            <w:rStyle w:val="Hyperlink"/>
            <w:rFonts w:eastAsia="Arial"/>
            <w:noProof/>
            <w:lang w:val="en-US"/>
          </w:rPr>
          <w:t>Increase the UE AS memory to at least 512 kB to accommodate larger amounts of buffered QoE reports in the RRC_INACTIVE/RRC_IDLE states</w:t>
        </w:r>
      </w:hyperlink>
    </w:p>
    <w:p w14:paraId="580CBD47" w14:textId="7A6BE7B7" w:rsidR="009514D6"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0288" w:history="1">
        <w:r w:rsidR="009514D6" w:rsidRPr="00584432">
          <w:rPr>
            <w:rStyle w:val="Hyperlink"/>
            <w:rFonts w:eastAsia="Arial"/>
            <w:noProof/>
            <w:lang w:val="en-US"/>
          </w:rPr>
          <w:t>Proposal 3</w:t>
        </w:r>
        <w:r w:rsidR="009514D6">
          <w:rPr>
            <w:rFonts w:asciiTheme="minorHAnsi" w:eastAsiaTheme="minorEastAsia" w:hAnsiTheme="minorHAnsi" w:cstheme="minorBidi"/>
            <w:b w:val="0"/>
            <w:noProof/>
            <w:sz w:val="22"/>
            <w:szCs w:val="22"/>
            <w:lang w:val="en-SE" w:eastAsia="en-SE"/>
          </w:rPr>
          <w:tab/>
        </w:r>
        <w:r w:rsidR="009514D6" w:rsidRPr="00584432">
          <w:rPr>
            <w:rStyle w:val="Hyperlink"/>
            <w:noProof/>
          </w:rPr>
          <w:t>Another option, when</w:t>
        </w:r>
        <w:r w:rsidR="009514D6" w:rsidRPr="00584432">
          <w:rPr>
            <w:rStyle w:val="Hyperlink"/>
            <w:rFonts w:eastAsia="Arial"/>
            <w:noProof/>
          </w:rPr>
          <w:t xml:space="preserve"> the UE AS memory becomes full while it is in RRC_INACTIVE or RRC_IDLE state, </w:t>
        </w:r>
        <w:r w:rsidR="009514D6" w:rsidRPr="00584432">
          <w:rPr>
            <w:rStyle w:val="Hyperlink"/>
            <w:noProof/>
          </w:rPr>
          <w:t>could be for the UE to</w:t>
        </w:r>
        <w:r w:rsidR="009514D6" w:rsidRPr="00584432">
          <w:rPr>
            <w:rStyle w:val="Hyperlink"/>
            <w:rFonts w:eastAsia="Arial"/>
            <w:noProof/>
          </w:rPr>
          <w:t xml:space="preserve"> store the buffered QoE reports </w:t>
        </w:r>
        <w:r w:rsidR="009514D6" w:rsidRPr="00584432">
          <w:rPr>
            <w:rStyle w:val="Hyperlink"/>
            <w:noProof/>
          </w:rPr>
          <w:t>in the UE application layer</w:t>
        </w:r>
        <w:r w:rsidR="009514D6" w:rsidRPr="00584432">
          <w:rPr>
            <w:rStyle w:val="Hyperlink"/>
            <w:rFonts w:eastAsia="Arial"/>
            <w:noProof/>
          </w:rPr>
          <w:t>.</w:t>
        </w:r>
      </w:hyperlink>
    </w:p>
    <w:p w14:paraId="7BC64247" w14:textId="18589AD0" w:rsidR="009514D6"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0289" w:history="1">
        <w:r w:rsidR="009514D6" w:rsidRPr="00584432">
          <w:rPr>
            <w:rStyle w:val="Hyperlink"/>
            <w:noProof/>
            <w:lang w:val="en-US"/>
          </w:rPr>
          <w:t>Proposal 4</w:t>
        </w:r>
        <w:r w:rsidR="009514D6">
          <w:rPr>
            <w:rFonts w:asciiTheme="minorHAnsi" w:eastAsiaTheme="minorEastAsia" w:hAnsiTheme="minorHAnsi" w:cstheme="minorBidi"/>
            <w:b w:val="0"/>
            <w:noProof/>
            <w:sz w:val="22"/>
            <w:szCs w:val="22"/>
            <w:lang w:val="en-SE" w:eastAsia="en-SE"/>
          </w:rPr>
          <w:tab/>
        </w:r>
        <w:r w:rsidR="009514D6" w:rsidRPr="00584432">
          <w:rPr>
            <w:rStyle w:val="Hyperlink"/>
            <w:noProof/>
            <w:lang w:val="en-US"/>
          </w:rPr>
          <w:t>Upon reconnecting to the RRC_CONNECTED state, a UE could indicate to the network the total size of the QoE reports buffered while a UE was in a non-RRC_CONNECTED state.</w:t>
        </w:r>
      </w:hyperlink>
    </w:p>
    <w:p w14:paraId="7FE996CC" w14:textId="6ABFD9C7" w:rsidR="009514D6"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0290" w:history="1">
        <w:r w:rsidR="009514D6" w:rsidRPr="00584432">
          <w:rPr>
            <w:rStyle w:val="Hyperlink"/>
            <w:noProof/>
            <w:lang w:val="en-US"/>
          </w:rPr>
          <w:t>Proposal 5</w:t>
        </w:r>
        <w:r w:rsidR="009514D6">
          <w:rPr>
            <w:rFonts w:asciiTheme="minorHAnsi" w:eastAsiaTheme="minorEastAsia" w:hAnsiTheme="minorHAnsi" w:cstheme="minorBidi"/>
            <w:b w:val="0"/>
            <w:noProof/>
            <w:sz w:val="22"/>
            <w:szCs w:val="22"/>
            <w:lang w:val="en-SE" w:eastAsia="en-SE"/>
          </w:rPr>
          <w:tab/>
        </w:r>
        <w:r w:rsidR="009514D6" w:rsidRPr="00584432">
          <w:rPr>
            <w:rStyle w:val="Hyperlink"/>
            <w:noProof/>
            <w:lang w:val="en-US"/>
          </w:rPr>
          <w:t>UE should check whether the target gNB is within the PLMN identity list upon reconnecting from RRC_IDLE to RRC_CONNECTED.</w:t>
        </w:r>
      </w:hyperlink>
    </w:p>
    <w:p w14:paraId="3F4B1DCD" w14:textId="2B4117E5" w:rsidR="009514D6"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10291" w:history="1">
        <w:r w:rsidR="009514D6" w:rsidRPr="00584432">
          <w:rPr>
            <w:rStyle w:val="Hyperlink"/>
            <w:rFonts w:eastAsia="Arial"/>
            <w:noProof/>
            <w:lang w:val="en-US"/>
          </w:rPr>
          <w:t>Proposal 6</w:t>
        </w:r>
        <w:r w:rsidR="009514D6">
          <w:rPr>
            <w:rFonts w:asciiTheme="minorHAnsi" w:eastAsiaTheme="minorEastAsia" w:hAnsiTheme="minorHAnsi" w:cstheme="minorBidi"/>
            <w:b w:val="0"/>
            <w:noProof/>
            <w:sz w:val="22"/>
            <w:szCs w:val="22"/>
            <w:lang w:val="en-SE" w:eastAsia="en-SE"/>
          </w:rPr>
          <w:tab/>
        </w:r>
        <w:r w:rsidR="009514D6" w:rsidRPr="00584432">
          <w:rPr>
            <w:rStyle w:val="Hyperlink"/>
            <w:rFonts w:eastAsia="Arial"/>
            <w:noProof/>
          </w:rPr>
          <w:t>The UE AS layer is responsible for the area handling when a UE is in RRC_IDLE or RRC_INACTIVE.</w:t>
        </w:r>
      </w:hyperlink>
    </w:p>
    <w:p w14:paraId="555F807E" w14:textId="3FC30788" w:rsidR="00C01F33" w:rsidRPr="006A4E04" w:rsidRDefault="00CF1A68" w:rsidP="00CF1A68">
      <w:pPr>
        <w:pStyle w:val="BodyText"/>
        <w:rPr>
          <w:b/>
          <w:bCs/>
        </w:rPr>
      </w:pPr>
      <w:r w:rsidRPr="00761ECD">
        <w:rPr>
          <w:b/>
          <w:bCs/>
        </w:rPr>
        <w:fldChar w:fldCharType="end"/>
      </w:r>
    </w:p>
    <w:p w14:paraId="4BD14594" w14:textId="77777777" w:rsidR="00F507D1" w:rsidRDefault="068432CE" w:rsidP="00CE0424">
      <w:pPr>
        <w:pStyle w:val="Heading1"/>
      </w:pPr>
      <w:r>
        <w:lastRenderedPageBreak/>
        <w:t>References</w:t>
      </w:r>
    </w:p>
    <w:p w14:paraId="12B16416" w14:textId="77777777" w:rsidR="004222A2" w:rsidRDefault="004222A2" w:rsidP="004222A2">
      <w:pPr>
        <w:pStyle w:val="Reference"/>
        <w:rPr>
          <w:lang w:val="de-DE"/>
        </w:rPr>
      </w:pPr>
      <w:bookmarkStart w:id="17" w:name="_Ref107320726"/>
      <w:r>
        <w:rPr>
          <w:lang w:val="de-DE"/>
        </w:rPr>
        <w:t xml:space="preserve">RP-221803, </w:t>
      </w:r>
      <w:r w:rsidRPr="009D082D">
        <w:rPr>
          <w:lang w:val="de-DE"/>
        </w:rPr>
        <w:t>Enhancement on NR QoE management and optimizations for diverse services</w:t>
      </w:r>
      <w:r>
        <w:rPr>
          <w:lang w:val="de-DE"/>
        </w:rPr>
        <w:t>, China Unicom</w:t>
      </w:r>
      <w:bookmarkEnd w:id="17"/>
    </w:p>
    <w:p w14:paraId="3235F8E4" w14:textId="1EB1F2E8" w:rsidR="000D20B2" w:rsidRDefault="000D20B2" w:rsidP="004222A2">
      <w:pPr>
        <w:pStyle w:val="Reference"/>
        <w:rPr>
          <w:lang w:val="de-DE"/>
        </w:rPr>
      </w:pPr>
      <w:r w:rsidRPr="000D20B2">
        <w:rPr>
          <w:lang w:val="de-DE"/>
        </w:rPr>
        <w:t>R2-2213054, LS on QoE measurements in RRC IDLE/INACTIVE states</w:t>
      </w:r>
      <w:r w:rsidR="00CF156A">
        <w:rPr>
          <w:lang w:val="de-DE"/>
        </w:rPr>
        <w:t>, Huawei</w:t>
      </w:r>
    </w:p>
    <w:p w14:paraId="2811AFAA" w14:textId="02979A08" w:rsidR="002A522A" w:rsidRDefault="00FC5B31" w:rsidP="004222A2">
      <w:pPr>
        <w:pStyle w:val="Reference"/>
        <w:rPr>
          <w:lang w:val="de-DE"/>
        </w:rPr>
      </w:pPr>
      <w:bookmarkStart w:id="18" w:name="_Ref130460935"/>
      <w:r w:rsidRPr="00FC5B31">
        <w:rPr>
          <w:lang w:val="de-DE"/>
        </w:rPr>
        <w:t>R2-2301940</w:t>
      </w:r>
      <w:r>
        <w:rPr>
          <w:lang w:val="de-DE"/>
        </w:rPr>
        <w:t xml:space="preserve">, </w:t>
      </w:r>
      <w:r w:rsidR="00CF156A" w:rsidRPr="00CF156A">
        <w:rPr>
          <w:lang w:val="de-DE"/>
        </w:rPr>
        <w:t>Reply LS on QoE measurements in RRC IDLE/INACTIVE states</w:t>
      </w:r>
      <w:r w:rsidR="00CF156A">
        <w:rPr>
          <w:lang w:val="de-DE"/>
        </w:rPr>
        <w:t>, Huawei</w:t>
      </w:r>
      <w:bookmarkEnd w:id="18"/>
    </w:p>
    <w:p w14:paraId="70E16A21" w14:textId="77777777" w:rsidR="004222A2" w:rsidRPr="004222A2" w:rsidRDefault="004222A2" w:rsidP="004222A2">
      <w:pPr>
        <w:rPr>
          <w:lang w:val="de-DE"/>
        </w:rPr>
      </w:pPr>
    </w:p>
    <w:p w14:paraId="0882B2E8" w14:textId="77777777" w:rsidR="00A54774" w:rsidRPr="006A4E04" w:rsidRDefault="00A54774" w:rsidP="00A54774">
      <w:pPr>
        <w:pStyle w:val="BodyText"/>
        <w:rPr>
          <w:b/>
          <w:bCs/>
        </w:rPr>
      </w:pPr>
    </w:p>
    <w:sectPr w:rsidR="00A54774" w:rsidRPr="006A4E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3A0CF" w14:textId="77777777" w:rsidR="00B405EF" w:rsidRDefault="00B405EF">
      <w:r>
        <w:separator/>
      </w:r>
    </w:p>
  </w:endnote>
  <w:endnote w:type="continuationSeparator" w:id="0">
    <w:p w14:paraId="02816035" w14:textId="77777777" w:rsidR="00B405EF" w:rsidRDefault="00B405EF">
      <w:r>
        <w:continuationSeparator/>
      </w:r>
    </w:p>
  </w:endnote>
  <w:endnote w:type="continuationNotice" w:id="1">
    <w:p w14:paraId="1FD35053" w14:textId="77777777" w:rsidR="00B405EF" w:rsidRDefault="00B405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01332" w14:textId="77777777" w:rsidR="00B405EF" w:rsidRDefault="00B405EF">
      <w:r>
        <w:separator/>
      </w:r>
    </w:p>
  </w:footnote>
  <w:footnote w:type="continuationSeparator" w:id="0">
    <w:p w14:paraId="6EACCA89" w14:textId="77777777" w:rsidR="00B405EF" w:rsidRDefault="00B405EF">
      <w:r>
        <w:continuationSeparator/>
      </w:r>
    </w:p>
  </w:footnote>
  <w:footnote w:type="continuationNotice" w:id="1">
    <w:p w14:paraId="1B879A9B" w14:textId="77777777" w:rsidR="00B405EF" w:rsidRDefault="00B405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3AC6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40CA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8319BB"/>
    <w:multiLevelType w:val="hybridMultilevel"/>
    <w:tmpl w:val="FFFFFFFF"/>
    <w:lvl w:ilvl="0" w:tplc="96C44DD2">
      <w:start w:val="4"/>
      <w:numFmt w:val="decimal"/>
      <w:lvlText w:val="Observation %1"/>
      <w:lvlJc w:val="left"/>
      <w:pPr>
        <w:ind w:left="360" w:hanging="360"/>
      </w:pPr>
      <w:rPr>
        <w:rFonts w:ascii="Arial" w:hAnsi="Arial" w:hint="default"/>
      </w:rPr>
    </w:lvl>
    <w:lvl w:ilvl="1" w:tplc="F31CF880">
      <w:start w:val="1"/>
      <w:numFmt w:val="lowerLetter"/>
      <w:lvlText w:val="%2."/>
      <w:lvlJc w:val="left"/>
      <w:pPr>
        <w:ind w:left="1440" w:hanging="360"/>
      </w:pPr>
    </w:lvl>
    <w:lvl w:ilvl="2" w:tplc="C8D8BAAE">
      <w:start w:val="1"/>
      <w:numFmt w:val="lowerRoman"/>
      <w:lvlText w:val="%3."/>
      <w:lvlJc w:val="right"/>
      <w:pPr>
        <w:ind w:left="2160" w:hanging="180"/>
      </w:pPr>
    </w:lvl>
    <w:lvl w:ilvl="3" w:tplc="17C2DC16">
      <w:start w:val="1"/>
      <w:numFmt w:val="decimal"/>
      <w:lvlText w:val="%4."/>
      <w:lvlJc w:val="left"/>
      <w:pPr>
        <w:ind w:left="2880" w:hanging="360"/>
      </w:pPr>
    </w:lvl>
    <w:lvl w:ilvl="4" w:tplc="DCA07C4A">
      <w:start w:val="1"/>
      <w:numFmt w:val="lowerLetter"/>
      <w:lvlText w:val="%5."/>
      <w:lvlJc w:val="left"/>
      <w:pPr>
        <w:ind w:left="3600" w:hanging="360"/>
      </w:pPr>
    </w:lvl>
    <w:lvl w:ilvl="5" w:tplc="A17C9FE4">
      <w:start w:val="1"/>
      <w:numFmt w:val="lowerRoman"/>
      <w:lvlText w:val="%6."/>
      <w:lvlJc w:val="right"/>
      <w:pPr>
        <w:ind w:left="4320" w:hanging="180"/>
      </w:pPr>
    </w:lvl>
    <w:lvl w:ilvl="6" w:tplc="692ACEC8">
      <w:start w:val="1"/>
      <w:numFmt w:val="decimal"/>
      <w:lvlText w:val="%7."/>
      <w:lvlJc w:val="left"/>
      <w:pPr>
        <w:ind w:left="5040" w:hanging="360"/>
      </w:pPr>
    </w:lvl>
    <w:lvl w:ilvl="7" w:tplc="5F828C48">
      <w:start w:val="1"/>
      <w:numFmt w:val="lowerLetter"/>
      <w:lvlText w:val="%8."/>
      <w:lvlJc w:val="left"/>
      <w:pPr>
        <w:ind w:left="5760" w:hanging="360"/>
      </w:pPr>
    </w:lvl>
    <w:lvl w:ilvl="8" w:tplc="4D3C4EBC">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768C97"/>
    <w:multiLevelType w:val="hybridMultilevel"/>
    <w:tmpl w:val="FFFFFFFF"/>
    <w:lvl w:ilvl="0" w:tplc="9410CBC2">
      <w:start w:val="5"/>
      <w:numFmt w:val="decimal"/>
      <w:lvlText w:val="Observation %1"/>
      <w:lvlJc w:val="left"/>
      <w:pPr>
        <w:ind w:left="360" w:hanging="360"/>
      </w:pPr>
      <w:rPr>
        <w:rFonts w:ascii="Arial" w:hAnsi="Arial" w:hint="default"/>
      </w:rPr>
    </w:lvl>
    <w:lvl w:ilvl="1" w:tplc="52D64DB8">
      <w:start w:val="1"/>
      <w:numFmt w:val="lowerLetter"/>
      <w:lvlText w:val="%2."/>
      <w:lvlJc w:val="left"/>
      <w:pPr>
        <w:ind w:left="1440" w:hanging="360"/>
      </w:pPr>
    </w:lvl>
    <w:lvl w:ilvl="2" w:tplc="054ECFF0">
      <w:start w:val="1"/>
      <w:numFmt w:val="lowerRoman"/>
      <w:lvlText w:val="%3."/>
      <w:lvlJc w:val="right"/>
      <w:pPr>
        <w:ind w:left="2160" w:hanging="180"/>
      </w:pPr>
    </w:lvl>
    <w:lvl w:ilvl="3" w:tplc="CC12752C">
      <w:start w:val="1"/>
      <w:numFmt w:val="decimal"/>
      <w:lvlText w:val="%4."/>
      <w:lvlJc w:val="left"/>
      <w:pPr>
        <w:ind w:left="2880" w:hanging="360"/>
      </w:pPr>
    </w:lvl>
    <w:lvl w:ilvl="4" w:tplc="991A03E2">
      <w:start w:val="1"/>
      <w:numFmt w:val="lowerLetter"/>
      <w:lvlText w:val="%5."/>
      <w:lvlJc w:val="left"/>
      <w:pPr>
        <w:ind w:left="3600" w:hanging="360"/>
      </w:pPr>
    </w:lvl>
    <w:lvl w:ilvl="5" w:tplc="375E5C20">
      <w:start w:val="1"/>
      <w:numFmt w:val="lowerRoman"/>
      <w:lvlText w:val="%6."/>
      <w:lvlJc w:val="right"/>
      <w:pPr>
        <w:ind w:left="4320" w:hanging="180"/>
      </w:pPr>
    </w:lvl>
    <w:lvl w:ilvl="6" w:tplc="BBDC66B6">
      <w:start w:val="1"/>
      <w:numFmt w:val="decimal"/>
      <w:lvlText w:val="%7."/>
      <w:lvlJc w:val="left"/>
      <w:pPr>
        <w:ind w:left="5040" w:hanging="360"/>
      </w:pPr>
    </w:lvl>
    <w:lvl w:ilvl="7" w:tplc="CF56A9F2">
      <w:start w:val="1"/>
      <w:numFmt w:val="lowerLetter"/>
      <w:lvlText w:val="%8."/>
      <w:lvlJc w:val="left"/>
      <w:pPr>
        <w:ind w:left="5760" w:hanging="360"/>
      </w:pPr>
    </w:lvl>
    <w:lvl w:ilvl="8" w:tplc="2BDCDEFE">
      <w:start w:val="1"/>
      <w:numFmt w:val="lowerRoman"/>
      <w:lvlText w:val="%9."/>
      <w:lvlJc w:val="right"/>
      <w:pPr>
        <w:ind w:left="6480" w:hanging="180"/>
      </w:pPr>
    </w:lvl>
  </w:abstractNum>
  <w:abstractNum w:abstractNumId="13"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9B6E22"/>
    <w:multiLevelType w:val="hybridMultilevel"/>
    <w:tmpl w:val="FFFFFFFF"/>
    <w:lvl w:ilvl="0" w:tplc="541E91AC">
      <w:start w:val="2"/>
      <w:numFmt w:val="decimal"/>
      <w:lvlText w:val="%1."/>
      <w:lvlJc w:val="left"/>
      <w:pPr>
        <w:ind w:left="720" w:hanging="360"/>
      </w:pPr>
      <w:rPr>
        <w:rFonts w:ascii="Calibri" w:hAnsi="Calibri" w:hint="default"/>
      </w:rPr>
    </w:lvl>
    <w:lvl w:ilvl="1" w:tplc="12F21CA2">
      <w:start w:val="1"/>
      <w:numFmt w:val="lowerLetter"/>
      <w:lvlText w:val="%2."/>
      <w:lvlJc w:val="left"/>
      <w:pPr>
        <w:ind w:left="1440" w:hanging="360"/>
      </w:pPr>
    </w:lvl>
    <w:lvl w:ilvl="2" w:tplc="D2161512">
      <w:start w:val="1"/>
      <w:numFmt w:val="lowerRoman"/>
      <w:lvlText w:val="%3."/>
      <w:lvlJc w:val="right"/>
      <w:pPr>
        <w:ind w:left="2160" w:hanging="180"/>
      </w:pPr>
    </w:lvl>
    <w:lvl w:ilvl="3" w:tplc="B81CC066">
      <w:start w:val="1"/>
      <w:numFmt w:val="decimal"/>
      <w:lvlText w:val="%4."/>
      <w:lvlJc w:val="left"/>
      <w:pPr>
        <w:ind w:left="2880" w:hanging="360"/>
      </w:pPr>
    </w:lvl>
    <w:lvl w:ilvl="4" w:tplc="9FD8C9D6">
      <w:start w:val="1"/>
      <w:numFmt w:val="lowerLetter"/>
      <w:lvlText w:val="%5."/>
      <w:lvlJc w:val="left"/>
      <w:pPr>
        <w:ind w:left="3600" w:hanging="360"/>
      </w:pPr>
    </w:lvl>
    <w:lvl w:ilvl="5" w:tplc="C972C5AE">
      <w:start w:val="1"/>
      <w:numFmt w:val="lowerRoman"/>
      <w:lvlText w:val="%6."/>
      <w:lvlJc w:val="right"/>
      <w:pPr>
        <w:ind w:left="4320" w:hanging="180"/>
      </w:pPr>
    </w:lvl>
    <w:lvl w:ilvl="6" w:tplc="402E7CEA">
      <w:start w:val="1"/>
      <w:numFmt w:val="decimal"/>
      <w:lvlText w:val="%7."/>
      <w:lvlJc w:val="left"/>
      <w:pPr>
        <w:ind w:left="5040" w:hanging="360"/>
      </w:pPr>
    </w:lvl>
    <w:lvl w:ilvl="7" w:tplc="80944368">
      <w:start w:val="1"/>
      <w:numFmt w:val="lowerLetter"/>
      <w:lvlText w:val="%8."/>
      <w:lvlJc w:val="left"/>
      <w:pPr>
        <w:ind w:left="5760" w:hanging="360"/>
      </w:pPr>
    </w:lvl>
    <w:lvl w:ilvl="8" w:tplc="6986CBFC">
      <w:start w:val="1"/>
      <w:numFmt w:val="lowerRoman"/>
      <w:lvlText w:val="%9."/>
      <w:lvlJc w:val="right"/>
      <w:pPr>
        <w:ind w:left="6480" w:hanging="180"/>
      </w:pPr>
    </w:lvl>
  </w:abstractNum>
  <w:abstractNum w:abstractNumId="16"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35576"/>
    <w:multiLevelType w:val="hybridMultilevel"/>
    <w:tmpl w:val="FFFFFFFF"/>
    <w:lvl w:ilvl="0" w:tplc="B0BC955A">
      <w:start w:val="1"/>
      <w:numFmt w:val="decimal"/>
      <w:lvlText w:val="Observation %1"/>
      <w:lvlJc w:val="left"/>
      <w:pPr>
        <w:ind w:left="360" w:hanging="360"/>
      </w:pPr>
      <w:rPr>
        <w:rFonts w:ascii="Arial" w:hAnsi="Arial" w:hint="default"/>
      </w:rPr>
    </w:lvl>
    <w:lvl w:ilvl="1" w:tplc="4B2428AE">
      <w:start w:val="1"/>
      <w:numFmt w:val="lowerLetter"/>
      <w:lvlText w:val="%2."/>
      <w:lvlJc w:val="left"/>
      <w:pPr>
        <w:ind w:left="1440" w:hanging="360"/>
      </w:pPr>
    </w:lvl>
    <w:lvl w:ilvl="2" w:tplc="FAECD8F8">
      <w:start w:val="1"/>
      <w:numFmt w:val="lowerRoman"/>
      <w:lvlText w:val="%3."/>
      <w:lvlJc w:val="right"/>
      <w:pPr>
        <w:ind w:left="2160" w:hanging="180"/>
      </w:pPr>
    </w:lvl>
    <w:lvl w:ilvl="3" w:tplc="2E40D496">
      <w:start w:val="1"/>
      <w:numFmt w:val="decimal"/>
      <w:lvlText w:val="%4."/>
      <w:lvlJc w:val="left"/>
      <w:pPr>
        <w:ind w:left="2880" w:hanging="360"/>
      </w:pPr>
    </w:lvl>
    <w:lvl w:ilvl="4" w:tplc="23A0F7C8">
      <w:start w:val="1"/>
      <w:numFmt w:val="lowerLetter"/>
      <w:lvlText w:val="%5."/>
      <w:lvlJc w:val="left"/>
      <w:pPr>
        <w:ind w:left="3600" w:hanging="360"/>
      </w:pPr>
    </w:lvl>
    <w:lvl w:ilvl="5" w:tplc="3800EB96">
      <w:start w:val="1"/>
      <w:numFmt w:val="lowerRoman"/>
      <w:lvlText w:val="%6."/>
      <w:lvlJc w:val="right"/>
      <w:pPr>
        <w:ind w:left="4320" w:hanging="180"/>
      </w:pPr>
    </w:lvl>
    <w:lvl w:ilvl="6" w:tplc="5F828546">
      <w:start w:val="1"/>
      <w:numFmt w:val="decimal"/>
      <w:lvlText w:val="%7."/>
      <w:lvlJc w:val="left"/>
      <w:pPr>
        <w:ind w:left="5040" w:hanging="360"/>
      </w:pPr>
    </w:lvl>
    <w:lvl w:ilvl="7" w:tplc="3B1CF1EE">
      <w:start w:val="1"/>
      <w:numFmt w:val="lowerLetter"/>
      <w:lvlText w:val="%8."/>
      <w:lvlJc w:val="left"/>
      <w:pPr>
        <w:ind w:left="5760" w:hanging="360"/>
      </w:pPr>
    </w:lvl>
    <w:lvl w:ilvl="8" w:tplc="FA52A64E">
      <w:start w:val="1"/>
      <w:numFmt w:val="lowerRoman"/>
      <w:lvlText w:val="%9."/>
      <w:lvlJc w:val="right"/>
      <w:pPr>
        <w:ind w:left="6480" w:hanging="180"/>
      </w:pPr>
    </w:lvl>
  </w:abstractNum>
  <w:abstractNum w:abstractNumId="19"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DF65F6"/>
    <w:multiLevelType w:val="hybridMultilevel"/>
    <w:tmpl w:val="9FF023C0"/>
    <w:lvl w:ilvl="0" w:tplc="FFFFFFFF">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E89A6"/>
    <w:multiLevelType w:val="hybridMultilevel"/>
    <w:tmpl w:val="FFFFFFFF"/>
    <w:lvl w:ilvl="0" w:tplc="4120D52E">
      <w:start w:val="1"/>
      <w:numFmt w:val="decimal"/>
      <w:lvlText w:val="%1."/>
      <w:lvlJc w:val="left"/>
      <w:pPr>
        <w:ind w:left="720" w:hanging="360"/>
      </w:pPr>
      <w:rPr>
        <w:rFonts w:ascii="Calibri" w:hAnsi="Calibri" w:hint="default"/>
      </w:rPr>
    </w:lvl>
    <w:lvl w:ilvl="1" w:tplc="05B8E2AE">
      <w:start w:val="1"/>
      <w:numFmt w:val="lowerLetter"/>
      <w:lvlText w:val="%2."/>
      <w:lvlJc w:val="left"/>
      <w:pPr>
        <w:ind w:left="1440" w:hanging="360"/>
      </w:pPr>
    </w:lvl>
    <w:lvl w:ilvl="2" w:tplc="D31A324C">
      <w:start w:val="1"/>
      <w:numFmt w:val="lowerRoman"/>
      <w:lvlText w:val="%3."/>
      <w:lvlJc w:val="right"/>
      <w:pPr>
        <w:ind w:left="2160" w:hanging="180"/>
      </w:pPr>
    </w:lvl>
    <w:lvl w:ilvl="3" w:tplc="E4120932">
      <w:start w:val="1"/>
      <w:numFmt w:val="decimal"/>
      <w:lvlText w:val="%4."/>
      <w:lvlJc w:val="left"/>
      <w:pPr>
        <w:ind w:left="2880" w:hanging="360"/>
      </w:pPr>
    </w:lvl>
    <w:lvl w:ilvl="4" w:tplc="0814570A">
      <w:start w:val="1"/>
      <w:numFmt w:val="lowerLetter"/>
      <w:lvlText w:val="%5."/>
      <w:lvlJc w:val="left"/>
      <w:pPr>
        <w:ind w:left="3600" w:hanging="360"/>
      </w:pPr>
    </w:lvl>
    <w:lvl w:ilvl="5" w:tplc="90467772">
      <w:start w:val="1"/>
      <w:numFmt w:val="lowerRoman"/>
      <w:lvlText w:val="%6."/>
      <w:lvlJc w:val="right"/>
      <w:pPr>
        <w:ind w:left="4320" w:hanging="180"/>
      </w:pPr>
    </w:lvl>
    <w:lvl w:ilvl="6" w:tplc="E5489230">
      <w:start w:val="1"/>
      <w:numFmt w:val="decimal"/>
      <w:lvlText w:val="%7."/>
      <w:lvlJc w:val="left"/>
      <w:pPr>
        <w:ind w:left="5040" w:hanging="360"/>
      </w:pPr>
    </w:lvl>
    <w:lvl w:ilvl="7" w:tplc="A044E7B8">
      <w:start w:val="1"/>
      <w:numFmt w:val="lowerLetter"/>
      <w:lvlText w:val="%8."/>
      <w:lvlJc w:val="left"/>
      <w:pPr>
        <w:ind w:left="5760" w:hanging="360"/>
      </w:pPr>
    </w:lvl>
    <w:lvl w:ilvl="8" w:tplc="14344CB4">
      <w:start w:val="1"/>
      <w:numFmt w:val="lowerRoman"/>
      <w:lvlText w:val="%9."/>
      <w:lvlJc w:val="right"/>
      <w:pPr>
        <w:ind w:left="6480" w:hanging="180"/>
      </w:pPr>
    </w:lvl>
  </w:abstractNum>
  <w:abstractNum w:abstractNumId="22"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0FADB9A"/>
    <w:multiLevelType w:val="hybridMultilevel"/>
    <w:tmpl w:val="FFFFFFFF"/>
    <w:lvl w:ilvl="0" w:tplc="F294DDBA">
      <w:start w:val="3"/>
      <w:numFmt w:val="decimal"/>
      <w:lvlText w:val="Observation %1"/>
      <w:lvlJc w:val="left"/>
      <w:pPr>
        <w:ind w:left="360" w:hanging="360"/>
      </w:pPr>
      <w:rPr>
        <w:rFonts w:ascii="Arial" w:hAnsi="Arial" w:hint="default"/>
      </w:rPr>
    </w:lvl>
    <w:lvl w:ilvl="1" w:tplc="A4304DBE">
      <w:start w:val="1"/>
      <w:numFmt w:val="lowerLetter"/>
      <w:lvlText w:val="%2."/>
      <w:lvlJc w:val="left"/>
      <w:pPr>
        <w:ind w:left="1440" w:hanging="360"/>
      </w:pPr>
    </w:lvl>
    <w:lvl w:ilvl="2" w:tplc="E9E82296">
      <w:start w:val="1"/>
      <w:numFmt w:val="lowerRoman"/>
      <w:lvlText w:val="%3."/>
      <w:lvlJc w:val="right"/>
      <w:pPr>
        <w:ind w:left="2160" w:hanging="180"/>
      </w:pPr>
    </w:lvl>
    <w:lvl w:ilvl="3" w:tplc="50148D12">
      <w:start w:val="1"/>
      <w:numFmt w:val="decimal"/>
      <w:lvlText w:val="%4."/>
      <w:lvlJc w:val="left"/>
      <w:pPr>
        <w:ind w:left="2880" w:hanging="360"/>
      </w:pPr>
    </w:lvl>
    <w:lvl w:ilvl="4" w:tplc="5AFCD2FC">
      <w:start w:val="1"/>
      <w:numFmt w:val="lowerLetter"/>
      <w:lvlText w:val="%5."/>
      <w:lvlJc w:val="left"/>
      <w:pPr>
        <w:ind w:left="3600" w:hanging="360"/>
      </w:pPr>
    </w:lvl>
    <w:lvl w:ilvl="5" w:tplc="B0C27D62">
      <w:start w:val="1"/>
      <w:numFmt w:val="lowerRoman"/>
      <w:lvlText w:val="%6."/>
      <w:lvlJc w:val="right"/>
      <w:pPr>
        <w:ind w:left="4320" w:hanging="180"/>
      </w:pPr>
    </w:lvl>
    <w:lvl w:ilvl="6" w:tplc="A05C5DAC">
      <w:start w:val="1"/>
      <w:numFmt w:val="decimal"/>
      <w:lvlText w:val="%7."/>
      <w:lvlJc w:val="left"/>
      <w:pPr>
        <w:ind w:left="5040" w:hanging="360"/>
      </w:pPr>
    </w:lvl>
    <w:lvl w:ilvl="7" w:tplc="1ADE3B82">
      <w:start w:val="1"/>
      <w:numFmt w:val="lowerLetter"/>
      <w:lvlText w:val="%8."/>
      <w:lvlJc w:val="left"/>
      <w:pPr>
        <w:ind w:left="5760" w:hanging="360"/>
      </w:pPr>
    </w:lvl>
    <w:lvl w:ilvl="8" w:tplc="505EB458">
      <w:start w:val="1"/>
      <w:numFmt w:val="lowerRoman"/>
      <w:lvlText w:val="%9."/>
      <w:lvlJc w:val="right"/>
      <w:pPr>
        <w:ind w:left="6480" w:hanging="180"/>
      </w:pPr>
    </w:lvl>
  </w:abstractNum>
  <w:abstractNum w:abstractNumId="2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1AFA66"/>
    <w:multiLevelType w:val="hybridMultilevel"/>
    <w:tmpl w:val="FFFFFFFF"/>
    <w:lvl w:ilvl="0" w:tplc="FB9C27BE">
      <w:start w:val="6"/>
      <w:numFmt w:val="decimal"/>
      <w:lvlText w:val="Observation %1"/>
      <w:lvlJc w:val="left"/>
      <w:pPr>
        <w:ind w:left="360" w:hanging="360"/>
      </w:pPr>
      <w:rPr>
        <w:rFonts w:ascii="Arial" w:hAnsi="Arial" w:hint="default"/>
      </w:rPr>
    </w:lvl>
    <w:lvl w:ilvl="1" w:tplc="0A5E0502">
      <w:start w:val="1"/>
      <w:numFmt w:val="lowerLetter"/>
      <w:lvlText w:val="%2."/>
      <w:lvlJc w:val="left"/>
      <w:pPr>
        <w:ind w:left="1440" w:hanging="360"/>
      </w:pPr>
    </w:lvl>
    <w:lvl w:ilvl="2" w:tplc="6D20EEAE">
      <w:start w:val="1"/>
      <w:numFmt w:val="lowerRoman"/>
      <w:lvlText w:val="%3."/>
      <w:lvlJc w:val="right"/>
      <w:pPr>
        <w:ind w:left="2160" w:hanging="180"/>
      </w:pPr>
    </w:lvl>
    <w:lvl w:ilvl="3" w:tplc="084ED92C">
      <w:start w:val="1"/>
      <w:numFmt w:val="decimal"/>
      <w:lvlText w:val="%4."/>
      <w:lvlJc w:val="left"/>
      <w:pPr>
        <w:ind w:left="2880" w:hanging="360"/>
      </w:pPr>
    </w:lvl>
    <w:lvl w:ilvl="4" w:tplc="2B083136">
      <w:start w:val="1"/>
      <w:numFmt w:val="lowerLetter"/>
      <w:lvlText w:val="%5."/>
      <w:lvlJc w:val="left"/>
      <w:pPr>
        <w:ind w:left="3600" w:hanging="360"/>
      </w:pPr>
    </w:lvl>
    <w:lvl w:ilvl="5" w:tplc="5590C950">
      <w:start w:val="1"/>
      <w:numFmt w:val="lowerRoman"/>
      <w:lvlText w:val="%6."/>
      <w:lvlJc w:val="right"/>
      <w:pPr>
        <w:ind w:left="4320" w:hanging="180"/>
      </w:pPr>
    </w:lvl>
    <w:lvl w:ilvl="6" w:tplc="A124943E">
      <w:start w:val="1"/>
      <w:numFmt w:val="decimal"/>
      <w:lvlText w:val="%7."/>
      <w:lvlJc w:val="left"/>
      <w:pPr>
        <w:ind w:left="5040" w:hanging="360"/>
      </w:pPr>
    </w:lvl>
    <w:lvl w:ilvl="7" w:tplc="912EF4B0">
      <w:start w:val="1"/>
      <w:numFmt w:val="lowerLetter"/>
      <w:lvlText w:val="%8."/>
      <w:lvlJc w:val="left"/>
      <w:pPr>
        <w:ind w:left="5760" w:hanging="360"/>
      </w:pPr>
    </w:lvl>
    <w:lvl w:ilvl="8" w:tplc="BC78BBF4">
      <w:start w:val="1"/>
      <w:numFmt w:val="lowerRoman"/>
      <w:lvlText w:val="%9."/>
      <w:lvlJc w:val="right"/>
      <w:pPr>
        <w:ind w:left="6480" w:hanging="180"/>
      </w:pPr>
    </w:lvl>
  </w:abstractNum>
  <w:abstractNum w:abstractNumId="28"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38A0FC"/>
    <w:multiLevelType w:val="hybridMultilevel"/>
    <w:tmpl w:val="FFFFFFFF"/>
    <w:lvl w:ilvl="0" w:tplc="ED86BBE4">
      <w:start w:val="2"/>
      <w:numFmt w:val="decimal"/>
      <w:lvlText w:val="Observation %1"/>
      <w:lvlJc w:val="left"/>
      <w:pPr>
        <w:ind w:left="360" w:hanging="360"/>
      </w:pPr>
      <w:rPr>
        <w:rFonts w:ascii="Arial" w:hAnsi="Arial" w:hint="default"/>
      </w:rPr>
    </w:lvl>
    <w:lvl w:ilvl="1" w:tplc="B40E1014">
      <w:start w:val="1"/>
      <w:numFmt w:val="lowerLetter"/>
      <w:lvlText w:val="%2."/>
      <w:lvlJc w:val="left"/>
      <w:pPr>
        <w:ind w:left="1440" w:hanging="360"/>
      </w:pPr>
    </w:lvl>
    <w:lvl w:ilvl="2" w:tplc="388EFC32">
      <w:start w:val="1"/>
      <w:numFmt w:val="lowerRoman"/>
      <w:lvlText w:val="%3."/>
      <w:lvlJc w:val="right"/>
      <w:pPr>
        <w:ind w:left="2160" w:hanging="180"/>
      </w:pPr>
    </w:lvl>
    <w:lvl w:ilvl="3" w:tplc="A218EA80">
      <w:start w:val="1"/>
      <w:numFmt w:val="decimal"/>
      <w:lvlText w:val="%4."/>
      <w:lvlJc w:val="left"/>
      <w:pPr>
        <w:ind w:left="2880" w:hanging="360"/>
      </w:pPr>
    </w:lvl>
    <w:lvl w:ilvl="4" w:tplc="C45CAB46">
      <w:start w:val="1"/>
      <w:numFmt w:val="lowerLetter"/>
      <w:lvlText w:val="%5."/>
      <w:lvlJc w:val="left"/>
      <w:pPr>
        <w:ind w:left="3600" w:hanging="360"/>
      </w:pPr>
    </w:lvl>
    <w:lvl w:ilvl="5" w:tplc="3BFE1038">
      <w:start w:val="1"/>
      <w:numFmt w:val="lowerRoman"/>
      <w:lvlText w:val="%6."/>
      <w:lvlJc w:val="right"/>
      <w:pPr>
        <w:ind w:left="4320" w:hanging="180"/>
      </w:pPr>
    </w:lvl>
    <w:lvl w:ilvl="6" w:tplc="B5E45EB2">
      <w:start w:val="1"/>
      <w:numFmt w:val="decimal"/>
      <w:lvlText w:val="%7."/>
      <w:lvlJc w:val="left"/>
      <w:pPr>
        <w:ind w:left="5040" w:hanging="360"/>
      </w:pPr>
    </w:lvl>
    <w:lvl w:ilvl="7" w:tplc="3D3E0124">
      <w:start w:val="1"/>
      <w:numFmt w:val="lowerLetter"/>
      <w:lvlText w:val="%8."/>
      <w:lvlJc w:val="left"/>
      <w:pPr>
        <w:ind w:left="5760" w:hanging="360"/>
      </w:pPr>
    </w:lvl>
    <w:lvl w:ilvl="8" w:tplc="0C046A3C">
      <w:start w:val="1"/>
      <w:numFmt w:val="lowerRoman"/>
      <w:lvlText w:val="%9."/>
      <w:lvlJc w:val="right"/>
      <w:pPr>
        <w:ind w:left="6480" w:hanging="180"/>
      </w:pPr>
    </w:lvl>
  </w:abstractNum>
  <w:abstractNum w:abstractNumId="3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C2A0BD6"/>
    <w:multiLevelType w:val="hybridMultilevel"/>
    <w:tmpl w:val="FFFFFFFF"/>
    <w:lvl w:ilvl="0" w:tplc="64F0A374">
      <w:start w:val="7"/>
      <w:numFmt w:val="decimal"/>
      <w:lvlText w:val="Observation %1"/>
      <w:lvlJc w:val="left"/>
      <w:pPr>
        <w:ind w:left="360" w:hanging="360"/>
      </w:pPr>
      <w:rPr>
        <w:rFonts w:ascii="Arial" w:hAnsi="Arial" w:hint="default"/>
      </w:rPr>
    </w:lvl>
    <w:lvl w:ilvl="1" w:tplc="4C886E56">
      <w:start w:val="1"/>
      <w:numFmt w:val="lowerLetter"/>
      <w:lvlText w:val="%2."/>
      <w:lvlJc w:val="left"/>
      <w:pPr>
        <w:ind w:left="1440" w:hanging="360"/>
      </w:pPr>
    </w:lvl>
    <w:lvl w:ilvl="2" w:tplc="52AABB58">
      <w:start w:val="1"/>
      <w:numFmt w:val="lowerRoman"/>
      <w:lvlText w:val="%3."/>
      <w:lvlJc w:val="right"/>
      <w:pPr>
        <w:ind w:left="2160" w:hanging="180"/>
      </w:pPr>
    </w:lvl>
    <w:lvl w:ilvl="3" w:tplc="BDA28362">
      <w:start w:val="1"/>
      <w:numFmt w:val="decimal"/>
      <w:lvlText w:val="%4."/>
      <w:lvlJc w:val="left"/>
      <w:pPr>
        <w:ind w:left="2880" w:hanging="360"/>
      </w:pPr>
    </w:lvl>
    <w:lvl w:ilvl="4" w:tplc="AFB2D88C">
      <w:start w:val="1"/>
      <w:numFmt w:val="lowerLetter"/>
      <w:lvlText w:val="%5."/>
      <w:lvlJc w:val="left"/>
      <w:pPr>
        <w:ind w:left="3600" w:hanging="360"/>
      </w:pPr>
    </w:lvl>
    <w:lvl w:ilvl="5" w:tplc="17C2C128">
      <w:start w:val="1"/>
      <w:numFmt w:val="lowerRoman"/>
      <w:lvlText w:val="%6."/>
      <w:lvlJc w:val="right"/>
      <w:pPr>
        <w:ind w:left="4320" w:hanging="180"/>
      </w:pPr>
    </w:lvl>
    <w:lvl w:ilvl="6" w:tplc="B20C1228">
      <w:start w:val="1"/>
      <w:numFmt w:val="decimal"/>
      <w:lvlText w:val="%7."/>
      <w:lvlJc w:val="left"/>
      <w:pPr>
        <w:ind w:left="5040" w:hanging="360"/>
      </w:pPr>
    </w:lvl>
    <w:lvl w:ilvl="7" w:tplc="06E4D84A">
      <w:start w:val="1"/>
      <w:numFmt w:val="lowerLetter"/>
      <w:lvlText w:val="%8."/>
      <w:lvlJc w:val="left"/>
      <w:pPr>
        <w:ind w:left="5760" w:hanging="360"/>
      </w:pPr>
    </w:lvl>
    <w:lvl w:ilvl="8" w:tplc="19E6F130">
      <w:start w:val="1"/>
      <w:numFmt w:val="lowerRoman"/>
      <w:lvlText w:val="%9."/>
      <w:lvlJc w:val="right"/>
      <w:pPr>
        <w:ind w:left="6480" w:hanging="180"/>
      </w:pPr>
    </w:lvl>
  </w:abstractNum>
  <w:num w:numId="1" w16cid:durableId="1778285464">
    <w:abstractNumId w:val="15"/>
  </w:num>
  <w:num w:numId="2" w16cid:durableId="1222864676">
    <w:abstractNumId w:val="21"/>
  </w:num>
  <w:num w:numId="3" w16cid:durableId="1273396659">
    <w:abstractNumId w:val="35"/>
  </w:num>
  <w:num w:numId="4" w16cid:durableId="998384600">
    <w:abstractNumId w:val="27"/>
  </w:num>
  <w:num w:numId="5" w16cid:durableId="400368012">
    <w:abstractNumId w:val="12"/>
  </w:num>
  <w:num w:numId="6" w16cid:durableId="1824008364">
    <w:abstractNumId w:val="5"/>
  </w:num>
  <w:num w:numId="7" w16cid:durableId="544874625">
    <w:abstractNumId w:val="23"/>
  </w:num>
  <w:num w:numId="8" w16cid:durableId="111101211">
    <w:abstractNumId w:val="32"/>
  </w:num>
  <w:num w:numId="9" w16cid:durableId="1834685309">
    <w:abstractNumId w:val="18"/>
  </w:num>
  <w:num w:numId="10" w16cid:durableId="65762906">
    <w:abstractNumId w:val="20"/>
  </w:num>
  <w:num w:numId="11" w16cid:durableId="864485412">
    <w:abstractNumId w:val="17"/>
  </w:num>
  <w:num w:numId="12" w16cid:durableId="609900047">
    <w:abstractNumId w:val="2"/>
  </w:num>
  <w:num w:numId="13" w16cid:durableId="1009286134">
    <w:abstractNumId w:val="24"/>
  </w:num>
  <w:num w:numId="14" w16cid:durableId="1849057359">
    <w:abstractNumId w:val="25"/>
  </w:num>
  <w:num w:numId="15" w16cid:durableId="1867939712">
    <w:abstractNumId w:val="26"/>
  </w:num>
  <w:num w:numId="16" w16cid:durableId="539513161">
    <w:abstractNumId w:val="10"/>
  </w:num>
  <w:num w:numId="17" w16cid:durableId="790788344">
    <w:abstractNumId w:val="11"/>
  </w:num>
  <w:num w:numId="18" w16cid:durableId="547958205">
    <w:abstractNumId w:val="8"/>
  </w:num>
  <w:num w:numId="19" w16cid:durableId="1814978892">
    <w:abstractNumId w:val="31"/>
  </w:num>
  <w:num w:numId="20" w16cid:durableId="1517035117">
    <w:abstractNumId w:val="14"/>
  </w:num>
  <w:num w:numId="21" w16cid:durableId="22944837">
    <w:abstractNumId w:val="29"/>
  </w:num>
  <w:num w:numId="22" w16cid:durableId="823787833">
    <w:abstractNumId w:val="30"/>
  </w:num>
  <w:num w:numId="23" w16cid:durableId="524633083">
    <w:abstractNumId w:val="7"/>
  </w:num>
  <w:num w:numId="24" w16cid:durableId="1199507249">
    <w:abstractNumId w:val="1"/>
  </w:num>
  <w:num w:numId="25" w16cid:durableId="29843707">
    <w:abstractNumId w:val="0"/>
  </w:num>
  <w:num w:numId="26" w16cid:durableId="949779095">
    <w:abstractNumId w:val="33"/>
  </w:num>
  <w:num w:numId="27" w16cid:durableId="1217812525">
    <w:abstractNumId w:val="24"/>
    <w:lvlOverride w:ilvl="0">
      <w:startOverride w:val="1"/>
    </w:lvlOverride>
  </w:num>
  <w:num w:numId="28" w16cid:durableId="2017682644">
    <w:abstractNumId w:val="9"/>
  </w:num>
  <w:num w:numId="29" w16cid:durableId="1862040932">
    <w:abstractNumId w:val="3"/>
  </w:num>
  <w:num w:numId="30" w16cid:durableId="1190527725">
    <w:abstractNumId w:val="16"/>
  </w:num>
  <w:num w:numId="31" w16cid:durableId="1702318343">
    <w:abstractNumId w:val="4"/>
  </w:num>
  <w:num w:numId="32" w16cid:durableId="1327786960">
    <w:abstractNumId w:val="6"/>
  </w:num>
  <w:num w:numId="33" w16cid:durableId="1496383836">
    <w:abstractNumId w:val="22"/>
  </w:num>
  <w:num w:numId="34" w16cid:durableId="1248804923">
    <w:abstractNumId w:val="13"/>
  </w:num>
  <w:num w:numId="35" w16cid:durableId="1539658801">
    <w:abstractNumId w:val="34"/>
  </w:num>
  <w:num w:numId="36" w16cid:durableId="440347160">
    <w:abstractNumId w:val="19"/>
  </w:num>
  <w:num w:numId="37" w16cid:durableId="55727838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23B8"/>
    <w:rsid w:val="00002A37"/>
    <w:rsid w:val="000038C0"/>
    <w:rsid w:val="0000564C"/>
    <w:rsid w:val="0000609F"/>
    <w:rsid w:val="00006446"/>
    <w:rsid w:val="000064F7"/>
    <w:rsid w:val="00006896"/>
    <w:rsid w:val="00007CDC"/>
    <w:rsid w:val="0001078D"/>
    <w:rsid w:val="00011B28"/>
    <w:rsid w:val="00012C8F"/>
    <w:rsid w:val="00012EA3"/>
    <w:rsid w:val="0001373B"/>
    <w:rsid w:val="00013CC4"/>
    <w:rsid w:val="00015D15"/>
    <w:rsid w:val="00016285"/>
    <w:rsid w:val="000166AF"/>
    <w:rsid w:val="000170F0"/>
    <w:rsid w:val="00017479"/>
    <w:rsid w:val="000176E8"/>
    <w:rsid w:val="000217F0"/>
    <w:rsid w:val="00022185"/>
    <w:rsid w:val="000233B4"/>
    <w:rsid w:val="00023610"/>
    <w:rsid w:val="00023AC1"/>
    <w:rsid w:val="00023AF4"/>
    <w:rsid w:val="00024AAE"/>
    <w:rsid w:val="00024D4D"/>
    <w:rsid w:val="00024D61"/>
    <w:rsid w:val="00024E72"/>
    <w:rsid w:val="0002508E"/>
    <w:rsid w:val="0002564D"/>
    <w:rsid w:val="00025ECA"/>
    <w:rsid w:val="00026937"/>
    <w:rsid w:val="000274CE"/>
    <w:rsid w:val="00027E41"/>
    <w:rsid w:val="0003153F"/>
    <w:rsid w:val="000325B8"/>
    <w:rsid w:val="0003357D"/>
    <w:rsid w:val="00033F98"/>
    <w:rsid w:val="00034C15"/>
    <w:rsid w:val="0003630B"/>
    <w:rsid w:val="00036BA1"/>
    <w:rsid w:val="00037C1C"/>
    <w:rsid w:val="0004001C"/>
    <w:rsid w:val="000412B9"/>
    <w:rsid w:val="00041ECD"/>
    <w:rsid w:val="000422E2"/>
    <w:rsid w:val="00042B89"/>
    <w:rsid w:val="00042F22"/>
    <w:rsid w:val="000444EF"/>
    <w:rsid w:val="00047EF6"/>
    <w:rsid w:val="00050A03"/>
    <w:rsid w:val="00050A53"/>
    <w:rsid w:val="00051424"/>
    <w:rsid w:val="00051E8D"/>
    <w:rsid w:val="000525ED"/>
    <w:rsid w:val="000529BB"/>
    <w:rsid w:val="00052A07"/>
    <w:rsid w:val="00052D6C"/>
    <w:rsid w:val="000534E3"/>
    <w:rsid w:val="00055286"/>
    <w:rsid w:val="00055CCE"/>
    <w:rsid w:val="0005606A"/>
    <w:rsid w:val="00057117"/>
    <w:rsid w:val="000616E7"/>
    <w:rsid w:val="000624CA"/>
    <w:rsid w:val="000626DC"/>
    <w:rsid w:val="00063AB9"/>
    <w:rsid w:val="0006487E"/>
    <w:rsid w:val="00065E1A"/>
    <w:rsid w:val="0006607C"/>
    <w:rsid w:val="0006791E"/>
    <w:rsid w:val="000749BE"/>
    <w:rsid w:val="00077E5F"/>
    <w:rsid w:val="0008036A"/>
    <w:rsid w:val="00081330"/>
    <w:rsid w:val="000819F3"/>
    <w:rsid w:val="00081AE6"/>
    <w:rsid w:val="00081C45"/>
    <w:rsid w:val="00081EE5"/>
    <w:rsid w:val="00083D87"/>
    <w:rsid w:val="00083DD6"/>
    <w:rsid w:val="000855EB"/>
    <w:rsid w:val="0008584F"/>
    <w:rsid w:val="00085B52"/>
    <w:rsid w:val="0008656B"/>
    <w:rsid w:val="000866F2"/>
    <w:rsid w:val="00086755"/>
    <w:rsid w:val="00086BDD"/>
    <w:rsid w:val="000878EC"/>
    <w:rsid w:val="00087C25"/>
    <w:rsid w:val="0009009F"/>
    <w:rsid w:val="0009024D"/>
    <w:rsid w:val="00090535"/>
    <w:rsid w:val="00090CE5"/>
    <w:rsid w:val="00091488"/>
    <w:rsid w:val="00091557"/>
    <w:rsid w:val="0009183C"/>
    <w:rsid w:val="00091A0B"/>
    <w:rsid w:val="000924C1"/>
    <w:rsid w:val="000924F0"/>
    <w:rsid w:val="00093474"/>
    <w:rsid w:val="00093F9B"/>
    <w:rsid w:val="00094E09"/>
    <w:rsid w:val="0009510F"/>
    <w:rsid w:val="00096224"/>
    <w:rsid w:val="00096D42"/>
    <w:rsid w:val="00097E57"/>
    <w:rsid w:val="000A1526"/>
    <w:rsid w:val="000A1B7B"/>
    <w:rsid w:val="000A269D"/>
    <w:rsid w:val="000A3F11"/>
    <w:rsid w:val="000A56F2"/>
    <w:rsid w:val="000B14ED"/>
    <w:rsid w:val="000B2719"/>
    <w:rsid w:val="000B2836"/>
    <w:rsid w:val="000B31D4"/>
    <w:rsid w:val="000B3A8F"/>
    <w:rsid w:val="000B4063"/>
    <w:rsid w:val="000B479A"/>
    <w:rsid w:val="000B4AB9"/>
    <w:rsid w:val="000B52F0"/>
    <w:rsid w:val="000B58C3"/>
    <w:rsid w:val="000B601F"/>
    <w:rsid w:val="000B6174"/>
    <w:rsid w:val="000B61E9"/>
    <w:rsid w:val="000B6458"/>
    <w:rsid w:val="000B66AF"/>
    <w:rsid w:val="000B6D65"/>
    <w:rsid w:val="000B71A9"/>
    <w:rsid w:val="000B7D1A"/>
    <w:rsid w:val="000C04BA"/>
    <w:rsid w:val="000C165A"/>
    <w:rsid w:val="000C2946"/>
    <w:rsid w:val="000C2E19"/>
    <w:rsid w:val="000C449E"/>
    <w:rsid w:val="000C451A"/>
    <w:rsid w:val="000D008A"/>
    <w:rsid w:val="000D0D07"/>
    <w:rsid w:val="000D1439"/>
    <w:rsid w:val="000D20B2"/>
    <w:rsid w:val="000D230E"/>
    <w:rsid w:val="000D2545"/>
    <w:rsid w:val="000D2CEB"/>
    <w:rsid w:val="000D431C"/>
    <w:rsid w:val="000D4797"/>
    <w:rsid w:val="000D5A63"/>
    <w:rsid w:val="000E0527"/>
    <w:rsid w:val="000E1752"/>
    <w:rsid w:val="000E1E92"/>
    <w:rsid w:val="000E20B6"/>
    <w:rsid w:val="000E22B9"/>
    <w:rsid w:val="000E57B8"/>
    <w:rsid w:val="000E5F45"/>
    <w:rsid w:val="000E7061"/>
    <w:rsid w:val="000E74A5"/>
    <w:rsid w:val="000E794D"/>
    <w:rsid w:val="000F06D6"/>
    <w:rsid w:val="000F0AB9"/>
    <w:rsid w:val="000F0EB1"/>
    <w:rsid w:val="000F0FE0"/>
    <w:rsid w:val="000F1106"/>
    <w:rsid w:val="000F1312"/>
    <w:rsid w:val="000F1A8E"/>
    <w:rsid w:val="000F1D7B"/>
    <w:rsid w:val="000F2894"/>
    <w:rsid w:val="000F2D09"/>
    <w:rsid w:val="000F2FEB"/>
    <w:rsid w:val="000F3705"/>
    <w:rsid w:val="000F3BE9"/>
    <w:rsid w:val="000F3F6C"/>
    <w:rsid w:val="000F45FE"/>
    <w:rsid w:val="000F47C3"/>
    <w:rsid w:val="000F6111"/>
    <w:rsid w:val="000F6130"/>
    <w:rsid w:val="000F6DF3"/>
    <w:rsid w:val="000F7522"/>
    <w:rsid w:val="000F7629"/>
    <w:rsid w:val="001005FF"/>
    <w:rsid w:val="00100CF6"/>
    <w:rsid w:val="00103F29"/>
    <w:rsid w:val="00104233"/>
    <w:rsid w:val="00104E8A"/>
    <w:rsid w:val="001057A2"/>
    <w:rsid w:val="001061D9"/>
    <w:rsid w:val="001062FB"/>
    <w:rsid w:val="001063E6"/>
    <w:rsid w:val="00107A6B"/>
    <w:rsid w:val="00107F35"/>
    <w:rsid w:val="00110853"/>
    <w:rsid w:val="00110F59"/>
    <w:rsid w:val="001114B6"/>
    <w:rsid w:val="00111864"/>
    <w:rsid w:val="0011199B"/>
    <w:rsid w:val="00111B19"/>
    <w:rsid w:val="00111FEB"/>
    <w:rsid w:val="001122A4"/>
    <w:rsid w:val="00112A0A"/>
    <w:rsid w:val="00113CF4"/>
    <w:rsid w:val="00114D27"/>
    <w:rsid w:val="001153EA"/>
    <w:rsid w:val="00115643"/>
    <w:rsid w:val="00116765"/>
    <w:rsid w:val="001219F5"/>
    <w:rsid w:val="00121A20"/>
    <w:rsid w:val="00122729"/>
    <w:rsid w:val="001229CC"/>
    <w:rsid w:val="0012377F"/>
    <w:rsid w:val="00124314"/>
    <w:rsid w:val="0012556D"/>
    <w:rsid w:val="00125780"/>
    <w:rsid w:val="00125783"/>
    <w:rsid w:val="00125910"/>
    <w:rsid w:val="00126B4A"/>
    <w:rsid w:val="001271C8"/>
    <w:rsid w:val="0012785E"/>
    <w:rsid w:val="0013026F"/>
    <w:rsid w:val="00130495"/>
    <w:rsid w:val="001322B9"/>
    <w:rsid w:val="0013240B"/>
    <w:rsid w:val="0013261C"/>
    <w:rsid w:val="00132B37"/>
    <w:rsid w:val="00132F13"/>
    <w:rsid w:val="00132FD0"/>
    <w:rsid w:val="00133FEE"/>
    <w:rsid w:val="001344C0"/>
    <w:rsid w:val="001346FA"/>
    <w:rsid w:val="00135252"/>
    <w:rsid w:val="001353D2"/>
    <w:rsid w:val="001360C1"/>
    <w:rsid w:val="00136968"/>
    <w:rsid w:val="00136F8E"/>
    <w:rsid w:val="00137AB5"/>
    <w:rsid w:val="00137F0B"/>
    <w:rsid w:val="001411DC"/>
    <w:rsid w:val="00143088"/>
    <w:rsid w:val="00143861"/>
    <w:rsid w:val="0014424A"/>
    <w:rsid w:val="0014489B"/>
    <w:rsid w:val="00144BA2"/>
    <w:rsid w:val="00144F60"/>
    <w:rsid w:val="00145802"/>
    <w:rsid w:val="001464B7"/>
    <w:rsid w:val="001464BB"/>
    <w:rsid w:val="001471F1"/>
    <w:rsid w:val="00150C4F"/>
    <w:rsid w:val="0015137B"/>
    <w:rsid w:val="00151728"/>
    <w:rsid w:val="00151B08"/>
    <w:rsid w:val="00151E23"/>
    <w:rsid w:val="001526E0"/>
    <w:rsid w:val="00152737"/>
    <w:rsid w:val="00152E88"/>
    <w:rsid w:val="00154066"/>
    <w:rsid w:val="001551B5"/>
    <w:rsid w:val="00156387"/>
    <w:rsid w:val="0015679C"/>
    <w:rsid w:val="00160B7C"/>
    <w:rsid w:val="00160D9C"/>
    <w:rsid w:val="00161012"/>
    <w:rsid w:val="001612FE"/>
    <w:rsid w:val="0016143B"/>
    <w:rsid w:val="001622DE"/>
    <w:rsid w:val="00162A24"/>
    <w:rsid w:val="00164D92"/>
    <w:rsid w:val="001659C1"/>
    <w:rsid w:val="00167993"/>
    <w:rsid w:val="001702BB"/>
    <w:rsid w:val="001708ED"/>
    <w:rsid w:val="00170C1A"/>
    <w:rsid w:val="00170CD5"/>
    <w:rsid w:val="00170EC9"/>
    <w:rsid w:val="00171214"/>
    <w:rsid w:val="001715AA"/>
    <w:rsid w:val="00171CAA"/>
    <w:rsid w:val="00171FD9"/>
    <w:rsid w:val="00172540"/>
    <w:rsid w:val="00173A8E"/>
    <w:rsid w:val="0017502C"/>
    <w:rsid w:val="00175B05"/>
    <w:rsid w:val="00175E82"/>
    <w:rsid w:val="001761D7"/>
    <w:rsid w:val="001765AF"/>
    <w:rsid w:val="00177E56"/>
    <w:rsid w:val="0018011E"/>
    <w:rsid w:val="001807AB"/>
    <w:rsid w:val="0018143F"/>
    <w:rsid w:val="00181B57"/>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4FC8"/>
    <w:rsid w:val="001A6173"/>
    <w:rsid w:val="001A64B8"/>
    <w:rsid w:val="001A6CBA"/>
    <w:rsid w:val="001B06B0"/>
    <w:rsid w:val="001B0BA4"/>
    <w:rsid w:val="001B0D97"/>
    <w:rsid w:val="001B5672"/>
    <w:rsid w:val="001B5A5D"/>
    <w:rsid w:val="001B62E6"/>
    <w:rsid w:val="001B6EE2"/>
    <w:rsid w:val="001B7BBB"/>
    <w:rsid w:val="001C0368"/>
    <w:rsid w:val="001C1CE5"/>
    <w:rsid w:val="001C3D2A"/>
    <w:rsid w:val="001C4C86"/>
    <w:rsid w:val="001C5EE6"/>
    <w:rsid w:val="001C616D"/>
    <w:rsid w:val="001C63BF"/>
    <w:rsid w:val="001C6635"/>
    <w:rsid w:val="001D1818"/>
    <w:rsid w:val="001D19E9"/>
    <w:rsid w:val="001D1B2A"/>
    <w:rsid w:val="001D1BC3"/>
    <w:rsid w:val="001D2DC6"/>
    <w:rsid w:val="001D4589"/>
    <w:rsid w:val="001D467D"/>
    <w:rsid w:val="001D4916"/>
    <w:rsid w:val="001D4D62"/>
    <w:rsid w:val="001D511D"/>
    <w:rsid w:val="001D51BA"/>
    <w:rsid w:val="001D53E7"/>
    <w:rsid w:val="001D6342"/>
    <w:rsid w:val="001D6352"/>
    <w:rsid w:val="001D6D53"/>
    <w:rsid w:val="001E507E"/>
    <w:rsid w:val="001E51B9"/>
    <w:rsid w:val="001E58E2"/>
    <w:rsid w:val="001E658C"/>
    <w:rsid w:val="001E7AED"/>
    <w:rsid w:val="001E7E5A"/>
    <w:rsid w:val="001F055B"/>
    <w:rsid w:val="001F0870"/>
    <w:rsid w:val="001F1A76"/>
    <w:rsid w:val="001F3916"/>
    <w:rsid w:val="001F3C1F"/>
    <w:rsid w:val="001F52B9"/>
    <w:rsid w:val="001F53C0"/>
    <w:rsid w:val="001F54C5"/>
    <w:rsid w:val="001F662C"/>
    <w:rsid w:val="001F7074"/>
    <w:rsid w:val="001F7818"/>
    <w:rsid w:val="001F7F5C"/>
    <w:rsid w:val="002003AF"/>
    <w:rsid w:val="00200490"/>
    <w:rsid w:val="00201403"/>
    <w:rsid w:val="00201F3A"/>
    <w:rsid w:val="0020213A"/>
    <w:rsid w:val="00202A7C"/>
    <w:rsid w:val="00202AC7"/>
    <w:rsid w:val="00203647"/>
    <w:rsid w:val="00203D20"/>
    <w:rsid w:val="00203F96"/>
    <w:rsid w:val="00204B11"/>
    <w:rsid w:val="00204E18"/>
    <w:rsid w:val="002064E5"/>
    <w:rsid w:val="002069B2"/>
    <w:rsid w:val="00206E77"/>
    <w:rsid w:val="00207DB8"/>
    <w:rsid w:val="00207FA3"/>
    <w:rsid w:val="0021002F"/>
    <w:rsid w:val="002103F2"/>
    <w:rsid w:val="0021400A"/>
    <w:rsid w:val="00214AB6"/>
    <w:rsid w:val="00214DA8"/>
    <w:rsid w:val="00215423"/>
    <w:rsid w:val="002158FA"/>
    <w:rsid w:val="00217F42"/>
    <w:rsid w:val="00220210"/>
    <w:rsid w:val="00220600"/>
    <w:rsid w:val="0022101F"/>
    <w:rsid w:val="00222470"/>
    <w:rsid w:val="002224AE"/>
    <w:rsid w:val="002224DB"/>
    <w:rsid w:val="00223FCB"/>
    <w:rsid w:val="00223FE3"/>
    <w:rsid w:val="00224D75"/>
    <w:rsid w:val="00224F87"/>
    <w:rsid w:val="002252C3"/>
    <w:rsid w:val="00225C54"/>
    <w:rsid w:val="002271C9"/>
    <w:rsid w:val="00230765"/>
    <w:rsid w:val="00230D18"/>
    <w:rsid w:val="002319E4"/>
    <w:rsid w:val="00233720"/>
    <w:rsid w:val="00233870"/>
    <w:rsid w:val="00234ACE"/>
    <w:rsid w:val="002351AF"/>
    <w:rsid w:val="00235632"/>
    <w:rsid w:val="00235872"/>
    <w:rsid w:val="002366AC"/>
    <w:rsid w:val="002371D5"/>
    <w:rsid w:val="0023750E"/>
    <w:rsid w:val="002405BD"/>
    <w:rsid w:val="002408C0"/>
    <w:rsid w:val="00241559"/>
    <w:rsid w:val="002423EF"/>
    <w:rsid w:val="00242777"/>
    <w:rsid w:val="00242E8C"/>
    <w:rsid w:val="002435B3"/>
    <w:rsid w:val="002457F1"/>
    <w:rsid w:val="002458EB"/>
    <w:rsid w:val="00246AC3"/>
    <w:rsid w:val="002500C8"/>
    <w:rsid w:val="00250246"/>
    <w:rsid w:val="00254CD5"/>
    <w:rsid w:val="00256335"/>
    <w:rsid w:val="002570A8"/>
    <w:rsid w:val="00257543"/>
    <w:rsid w:val="00260849"/>
    <w:rsid w:val="0026151A"/>
    <w:rsid w:val="00261671"/>
    <w:rsid w:val="002617E7"/>
    <w:rsid w:val="0026224D"/>
    <w:rsid w:val="002626B0"/>
    <w:rsid w:val="00262781"/>
    <w:rsid w:val="00262985"/>
    <w:rsid w:val="00262B9D"/>
    <w:rsid w:val="00263698"/>
    <w:rsid w:val="00264228"/>
    <w:rsid w:val="00264334"/>
    <w:rsid w:val="002646E5"/>
    <w:rsid w:val="0026473E"/>
    <w:rsid w:val="00266214"/>
    <w:rsid w:val="002672CB"/>
    <w:rsid w:val="00267C83"/>
    <w:rsid w:val="00270C0C"/>
    <w:rsid w:val="002712AF"/>
    <w:rsid w:val="0027144F"/>
    <w:rsid w:val="00271813"/>
    <w:rsid w:val="00271F3A"/>
    <w:rsid w:val="0027244F"/>
    <w:rsid w:val="00272BF5"/>
    <w:rsid w:val="00273278"/>
    <w:rsid w:val="002737F4"/>
    <w:rsid w:val="00273EFC"/>
    <w:rsid w:val="00275EFB"/>
    <w:rsid w:val="002805F5"/>
    <w:rsid w:val="00280751"/>
    <w:rsid w:val="0028280A"/>
    <w:rsid w:val="002830A6"/>
    <w:rsid w:val="002837E7"/>
    <w:rsid w:val="0028444B"/>
    <w:rsid w:val="00284582"/>
    <w:rsid w:val="0028513F"/>
    <w:rsid w:val="00285439"/>
    <w:rsid w:val="00286964"/>
    <w:rsid w:val="00286ACD"/>
    <w:rsid w:val="00287838"/>
    <w:rsid w:val="002907B5"/>
    <w:rsid w:val="00290AF4"/>
    <w:rsid w:val="002918D4"/>
    <w:rsid w:val="00292BE2"/>
    <w:rsid w:val="00292EB7"/>
    <w:rsid w:val="00294F0C"/>
    <w:rsid w:val="00296227"/>
    <w:rsid w:val="00296675"/>
    <w:rsid w:val="00296ACA"/>
    <w:rsid w:val="00296F44"/>
    <w:rsid w:val="002970DC"/>
    <w:rsid w:val="0029777D"/>
    <w:rsid w:val="002A055E"/>
    <w:rsid w:val="002A0D0B"/>
    <w:rsid w:val="002A1D4E"/>
    <w:rsid w:val="002A2869"/>
    <w:rsid w:val="002A34A7"/>
    <w:rsid w:val="002A3839"/>
    <w:rsid w:val="002A3E0D"/>
    <w:rsid w:val="002A522A"/>
    <w:rsid w:val="002A5971"/>
    <w:rsid w:val="002A5A29"/>
    <w:rsid w:val="002B0652"/>
    <w:rsid w:val="002B0821"/>
    <w:rsid w:val="002B23C0"/>
    <w:rsid w:val="002B24C7"/>
    <w:rsid w:val="002B24D6"/>
    <w:rsid w:val="002B26BC"/>
    <w:rsid w:val="002B2E2E"/>
    <w:rsid w:val="002B3D69"/>
    <w:rsid w:val="002B4AA0"/>
    <w:rsid w:val="002B5D57"/>
    <w:rsid w:val="002B71CC"/>
    <w:rsid w:val="002B747E"/>
    <w:rsid w:val="002C002F"/>
    <w:rsid w:val="002C0AFC"/>
    <w:rsid w:val="002C151B"/>
    <w:rsid w:val="002C1AAF"/>
    <w:rsid w:val="002C41E6"/>
    <w:rsid w:val="002D0401"/>
    <w:rsid w:val="002D071A"/>
    <w:rsid w:val="002D091E"/>
    <w:rsid w:val="002D15C1"/>
    <w:rsid w:val="002D18A2"/>
    <w:rsid w:val="002D2BE1"/>
    <w:rsid w:val="002D34B2"/>
    <w:rsid w:val="002D4246"/>
    <w:rsid w:val="002D43F6"/>
    <w:rsid w:val="002D48B0"/>
    <w:rsid w:val="002D5B37"/>
    <w:rsid w:val="002D7637"/>
    <w:rsid w:val="002E0E7C"/>
    <w:rsid w:val="002E17F2"/>
    <w:rsid w:val="002E182E"/>
    <w:rsid w:val="002E19A7"/>
    <w:rsid w:val="002E23CA"/>
    <w:rsid w:val="002E2FAF"/>
    <w:rsid w:val="002E46E5"/>
    <w:rsid w:val="002E5123"/>
    <w:rsid w:val="002E56F6"/>
    <w:rsid w:val="002E6E5B"/>
    <w:rsid w:val="002E6F21"/>
    <w:rsid w:val="002E7065"/>
    <w:rsid w:val="002E751C"/>
    <w:rsid w:val="002E7CAE"/>
    <w:rsid w:val="002F268D"/>
    <w:rsid w:val="002F2771"/>
    <w:rsid w:val="002F37A9"/>
    <w:rsid w:val="002F4934"/>
    <w:rsid w:val="002F58E5"/>
    <w:rsid w:val="0030036B"/>
    <w:rsid w:val="003009CB"/>
    <w:rsid w:val="00300AA2"/>
    <w:rsid w:val="00301CE6"/>
    <w:rsid w:val="0030256B"/>
    <w:rsid w:val="003041F5"/>
    <w:rsid w:val="00304FFC"/>
    <w:rsid w:val="0030501F"/>
    <w:rsid w:val="0030525A"/>
    <w:rsid w:val="003069A8"/>
    <w:rsid w:val="00306C00"/>
    <w:rsid w:val="0030734B"/>
    <w:rsid w:val="00307361"/>
    <w:rsid w:val="00307503"/>
    <w:rsid w:val="00307BA1"/>
    <w:rsid w:val="003109F6"/>
    <w:rsid w:val="00310CBC"/>
    <w:rsid w:val="00311702"/>
    <w:rsid w:val="0031180D"/>
    <w:rsid w:val="00311E82"/>
    <w:rsid w:val="00312080"/>
    <w:rsid w:val="0031254E"/>
    <w:rsid w:val="00312E34"/>
    <w:rsid w:val="003132DB"/>
    <w:rsid w:val="003137E7"/>
    <w:rsid w:val="00313FD6"/>
    <w:rsid w:val="003143BD"/>
    <w:rsid w:val="003143F3"/>
    <w:rsid w:val="00314B64"/>
    <w:rsid w:val="0031501E"/>
    <w:rsid w:val="00315363"/>
    <w:rsid w:val="00315A8E"/>
    <w:rsid w:val="00316501"/>
    <w:rsid w:val="003167E0"/>
    <w:rsid w:val="003169C6"/>
    <w:rsid w:val="003203ED"/>
    <w:rsid w:val="003218B4"/>
    <w:rsid w:val="00322262"/>
    <w:rsid w:val="00322C9F"/>
    <w:rsid w:val="00323077"/>
    <w:rsid w:val="00323471"/>
    <w:rsid w:val="00323E31"/>
    <w:rsid w:val="00324D23"/>
    <w:rsid w:val="00324E5C"/>
    <w:rsid w:val="003258A5"/>
    <w:rsid w:val="00326ED0"/>
    <w:rsid w:val="0033108B"/>
    <w:rsid w:val="00331751"/>
    <w:rsid w:val="00332E1C"/>
    <w:rsid w:val="00333B33"/>
    <w:rsid w:val="00334579"/>
    <w:rsid w:val="00335513"/>
    <w:rsid w:val="00335858"/>
    <w:rsid w:val="003365FA"/>
    <w:rsid w:val="00336620"/>
    <w:rsid w:val="00336BDA"/>
    <w:rsid w:val="0034158C"/>
    <w:rsid w:val="00342504"/>
    <w:rsid w:val="00342BD7"/>
    <w:rsid w:val="00343D0C"/>
    <w:rsid w:val="0034421E"/>
    <w:rsid w:val="003445CC"/>
    <w:rsid w:val="00344897"/>
    <w:rsid w:val="0034565E"/>
    <w:rsid w:val="0034601D"/>
    <w:rsid w:val="0034673E"/>
    <w:rsid w:val="00346DB5"/>
    <w:rsid w:val="00347146"/>
    <w:rsid w:val="003477B1"/>
    <w:rsid w:val="0035310E"/>
    <w:rsid w:val="00354BBC"/>
    <w:rsid w:val="00354E5A"/>
    <w:rsid w:val="00356C27"/>
    <w:rsid w:val="00356E34"/>
    <w:rsid w:val="00357039"/>
    <w:rsid w:val="00357380"/>
    <w:rsid w:val="003602D9"/>
    <w:rsid w:val="003604CE"/>
    <w:rsid w:val="0036134B"/>
    <w:rsid w:val="00362687"/>
    <w:rsid w:val="0036299B"/>
    <w:rsid w:val="003633D1"/>
    <w:rsid w:val="00365775"/>
    <w:rsid w:val="0036737E"/>
    <w:rsid w:val="00367431"/>
    <w:rsid w:val="0037067A"/>
    <w:rsid w:val="00370AA5"/>
    <w:rsid w:val="00370E47"/>
    <w:rsid w:val="00371500"/>
    <w:rsid w:val="00371514"/>
    <w:rsid w:val="003716B1"/>
    <w:rsid w:val="00371B4E"/>
    <w:rsid w:val="00372853"/>
    <w:rsid w:val="00373B3E"/>
    <w:rsid w:val="003742AC"/>
    <w:rsid w:val="0037539F"/>
    <w:rsid w:val="00376884"/>
    <w:rsid w:val="00376D63"/>
    <w:rsid w:val="00377701"/>
    <w:rsid w:val="00377CE1"/>
    <w:rsid w:val="00380D25"/>
    <w:rsid w:val="00382023"/>
    <w:rsid w:val="0038376A"/>
    <w:rsid w:val="00384D9F"/>
    <w:rsid w:val="00384F47"/>
    <w:rsid w:val="00385B3C"/>
    <w:rsid w:val="00385BF0"/>
    <w:rsid w:val="00385FCE"/>
    <w:rsid w:val="00387909"/>
    <w:rsid w:val="0039106F"/>
    <w:rsid w:val="00391125"/>
    <w:rsid w:val="003918A6"/>
    <w:rsid w:val="00391ADF"/>
    <w:rsid w:val="00392BE3"/>
    <w:rsid w:val="003939FF"/>
    <w:rsid w:val="00394ABA"/>
    <w:rsid w:val="003959BC"/>
    <w:rsid w:val="00395DC6"/>
    <w:rsid w:val="00395E65"/>
    <w:rsid w:val="0039614F"/>
    <w:rsid w:val="00396744"/>
    <w:rsid w:val="00397345"/>
    <w:rsid w:val="003976B6"/>
    <w:rsid w:val="00397879"/>
    <w:rsid w:val="003A0A1A"/>
    <w:rsid w:val="003A1A76"/>
    <w:rsid w:val="003A1BDA"/>
    <w:rsid w:val="003A2223"/>
    <w:rsid w:val="003A250D"/>
    <w:rsid w:val="003A2A0F"/>
    <w:rsid w:val="003A3FCB"/>
    <w:rsid w:val="003A4087"/>
    <w:rsid w:val="003A4402"/>
    <w:rsid w:val="003A45A1"/>
    <w:rsid w:val="003A4661"/>
    <w:rsid w:val="003A561A"/>
    <w:rsid w:val="003A5B0A"/>
    <w:rsid w:val="003A6905"/>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2DC"/>
    <w:rsid w:val="003B64BB"/>
    <w:rsid w:val="003B7933"/>
    <w:rsid w:val="003B7C46"/>
    <w:rsid w:val="003B7F70"/>
    <w:rsid w:val="003B7FE5"/>
    <w:rsid w:val="003C0F43"/>
    <w:rsid w:val="003C11C8"/>
    <w:rsid w:val="003C14B4"/>
    <w:rsid w:val="003C17EA"/>
    <w:rsid w:val="003C1F41"/>
    <w:rsid w:val="003C2702"/>
    <w:rsid w:val="003C291B"/>
    <w:rsid w:val="003C3191"/>
    <w:rsid w:val="003C4FA6"/>
    <w:rsid w:val="003C5F4C"/>
    <w:rsid w:val="003C7806"/>
    <w:rsid w:val="003D0674"/>
    <w:rsid w:val="003D0FAA"/>
    <w:rsid w:val="003D109F"/>
    <w:rsid w:val="003D1736"/>
    <w:rsid w:val="003D2478"/>
    <w:rsid w:val="003D28FD"/>
    <w:rsid w:val="003D2A9A"/>
    <w:rsid w:val="003D318F"/>
    <w:rsid w:val="003D3C45"/>
    <w:rsid w:val="003D5B1F"/>
    <w:rsid w:val="003D6107"/>
    <w:rsid w:val="003D7A9E"/>
    <w:rsid w:val="003E0692"/>
    <w:rsid w:val="003E094D"/>
    <w:rsid w:val="003E15FA"/>
    <w:rsid w:val="003E3BEE"/>
    <w:rsid w:val="003E424D"/>
    <w:rsid w:val="003E454B"/>
    <w:rsid w:val="003E55E4"/>
    <w:rsid w:val="003E5640"/>
    <w:rsid w:val="003E6833"/>
    <w:rsid w:val="003E6D21"/>
    <w:rsid w:val="003E74E3"/>
    <w:rsid w:val="003F05C7"/>
    <w:rsid w:val="003F0FA4"/>
    <w:rsid w:val="003F102B"/>
    <w:rsid w:val="003F1EBA"/>
    <w:rsid w:val="003F24B5"/>
    <w:rsid w:val="003F24E4"/>
    <w:rsid w:val="003F2CD4"/>
    <w:rsid w:val="003F37E7"/>
    <w:rsid w:val="003F42F9"/>
    <w:rsid w:val="003F5AD8"/>
    <w:rsid w:val="003F6BBE"/>
    <w:rsid w:val="003F6F2F"/>
    <w:rsid w:val="003F7408"/>
    <w:rsid w:val="004000E8"/>
    <w:rsid w:val="004001C9"/>
    <w:rsid w:val="00401930"/>
    <w:rsid w:val="00401AD9"/>
    <w:rsid w:val="004020B8"/>
    <w:rsid w:val="00402E2B"/>
    <w:rsid w:val="00403876"/>
    <w:rsid w:val="00404EA8"/>
    <w:rsid w:val="0040512B"/>
    <w:rsid w:val="00405CA5"/>
    <w:rsid w:val="004066CA"/>
    <w:rsid w:val="00406844"/>
    <w:rsid w:val="00407CD3"/>
    <w:rsid w:val="00410134"/>
    <w:rsid w:val="00410B72"/>
    <w:rsid w:val="00410F18"/>
    <w:rsid w:val="00411753"/>
    <w:rsid w:val="0041263E"/>
    <w:rsid w:val="00413014"/>
    <w:rsid w:val="00413AAC"/>
    <w:rsid w:val="00413E92"/>
    <w:rsid w:val="00414357"/>
    <w:rsid w:val="0041494B"/>
    <w:rsid w:val="004157DD"/>
    <w:rsid w:val="00415A27"/>
    <w:rsid w:val="004174BA"/>
    <w:rsid w:val="004179C2"/>
    <w:rsid w:val="00417CC3"/>
    <w:rsid w:val="004201E8"/>
    <w:rsid w:val="00421105"/>
    <w:rsid w:val="004211A6"/>
    <w:rsid w:val="00421C87"/>
    <w:rsid w:val="004222A2"/>
    <w:rsid w:val="00422AA4"/>
    <w:rsid w:val="00423BA7"/>
    <w:rsid w:val="004242F4"/>
    <w:rsid w:val="004246DF"/>
    <w:rsid w:val="004266D0"/>
    <w:rsid w:val="00426D07"/>
    <w:rsid w:val="00427248"/>
    <w:rsid w:val="00430309"/>
    <w:rsid w:val="00430DFB"/>
    <w:rsid w:val="004331B7"/>
    <w:rsid w:val="00435672"/>
    <w:rsid w:val="00436F38"/>
    <w:rsid w:val="00437219"/>
    <w:rsid w:val="00437447"/>
    <w:rsid w:val="0044182D"/>
    <w:rsid w:val="00441A92"/>
    <w:rsid w:val="00441CD4"/>
    <w:rsid w:val="00441F27"/>
    <w:rsid w:val="004431DC"/>
    <w:rsid w:val="0044382C"/>
    <w:rsid w:val="00443B36"/>
    <w:rsid w:val="0044473A"/>
    <w:rsid w:val="00444F56"/>
    <w:rsid w:val="00444F7B"/>
    <w:rsid w:val="004459A7"/>
    <w:rsid w:val="00446488"/>
    <w:rsid w:val="00447AFE"/>
    <w:rsid w:val="0045147E"/>
    <w:rsid w:val="004517A8"/>
    <w:rsid w:val="004517AA"/>
    <w:rsid w:val="00452CAC"/>
    <w:rsid w:val="00453BC0"/>
    <w:rsid w:val="00454839"/>
    <w:rsid w:val="00455A89"/>
    <w:rsid w:val="00456F1D"/>
    <w:rsid w:val="00457565"/>
    <w:rsid w:val="00457B71"/>
    <w:rsid w:val="00460138"/>
    <w:rsid w:val="00460337"/>
    <w:rsid w:val="00462B1E"/>
    <w:rsid w:val="00462F8D"/>
    <w:rsid w:val="004639E2"/>
    <w:rsid w:val="0046419D"/>
    <w:rsid w:val="004643FE"/>
    <w:rsid w:val="004666B5"/>
    <w:rsid w:val="004669E2"/>
    <w:rsid w:val="004700CB"/>
    <w:rsid w:val="00470346"/>
    <w:rsid w:val="00470712"/>
    <w:rsid w:val="00470C31"/>
    <w:rsid w:val="00471DE0"/>
    <w:rsid w:val="0047290F"/>
    <w:rsid w:val="004734D0"/>
    <w:rsid w:val="004754CF"/>
    <w:rsid w:val="0047556B"/>
    <w:rsid w:val="004769EB"/>
    <w:rsid w:val="00477242"/>
    <w:rsid w:val="00477768"/>
    <w:rsid w:val="00481515"/>
    <w:rsid w:val="004815CE"/>
    <w:rsid w:val="00481CB6"/>
    <w:rsid w:val="00482B11"/>
    <w:rsid w:val="00482BBC"/>
    <w:rsid w:val="00482E4B"/>
    <w:rsid w:val="0048348A"/>
    <w:rsid w:val="00483D2E"/>
    <w:rsid w:val="00484891"/>
    <w:rsid w:val="00485238"/>
    <w:rsid w:val="004865BF"/>
    <w:rsid w:val="0049094A"/>
    <w:rsid w:val="0049100B"/>
    <w:rsid w:val="00492090"/>
    <w:rsid w:val="00492BC5"/>
    <w:rsid w:val="004947DD"/>
    <w:rsid w:val="00494EF7"/>
    <w:rsid w:val="00495EF3"/>
    <w:rsid w:val="00496265"/>
    <w:rsid w:val="004964F1"/>
    <w:rsid w:val="00497422"/>
    <w:rsid w:val="00497D11"/>
    <w:rsid w:val="004A1038"/>
    <w:rsid w:val="004A13A6"/>
    <w:rsid w:val="004A16BC"/>
    <w:rsid w:val="004A2B94"/>
    <w:rsid w:val="004A52B3"/>
    <w:rsid w:val="004A576A"/>
    <w:rsid w:val="004A6245"/>
    <w:rsid w:val="004A6581"/>
    <w:rsid w:val="004A664E"/>
    <w:rsid w:val="004A78EB"/>
    <w:rsid w:val="004A7D0B"/>
    <w:rsid w:val="004B102A"/>
    <w:rsid w:val="004B1E84"/>
    <w:rsid w:val="004B5868"/>
    <w:rsid w:val="004B5E31"/>
    <w:rsid w:val="004B6F6A"/>
    <w:rsid w:val="004B6F73"/>
    <w:rsid w:val="004B7C0C"/>
    <w:rsid w:val="004C0972"/>
    <w:rsid w:val="004C1E9D"/>
    <w:rsid w:val="004C26BA"/>
    <w:rsid w:val="004C3898"/>
    <w:rsid w:val="004C39DB"/>
    <w:rsid w:val="004C3A8A"/>
    <w:rsid w:val="004C43EB"/>
    <w:rsid w:val="004C4BDA"/>
    <w:rsid w:val="004C4C24"/>
    <w:rsid w:val="004C5C2E"/>
    <w:rsid w:val="004D1B96"/>
    <w:rsid w:val="004D3048"/>
    <w:rsid w:val="004D36B1"/>
    <w:rsid w:val="004D4276"/>
    <w:rsid w:val="004D4764"/>
    <w:rsid w:val="004D4B4E"/>
    <w:rsid w:val="004D6AB7"/>
    <w:rsid w:val="004D7EBD"/>
    <w:rsid w:val="004E1550"/>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8A1"/>
    <w:rsid w:val="004F2D1F"/>
    <w:rsid w:val="004F362D"/>
    <w:rsid w:val="004F3F7A"/>
    <w:rsid w:val="004F4A00"/>
    <w:rsid w:val="004F4BAF"/>
    <w:rsid w:val="004F4DA3"/>
    <w:rsid w:val="004F5B42"/>
    <w:rsid w:val="004F7984"/>
    <w:rsid w:val="00501644"/>
    <w:rsid w:val="005032DD"/>
    <w:rsid w:val="00504720"/>
    <w:rsid w:val="00504E22"/>
    <w:rsid w:val="00504F17"/>
    <w:rsid w:val="005053D5"/>
    <w:rsid w:val="005054D7"/>
    <w:rsid w:val="005054E1"/>
    <w:rsid w:val="00505F37"/>
    <w:rsid w:val="005061D0"/>
    <w:rsid w:val="005063E3"/>
    <w:rsid w:val="00506557"/>
    <w:rsid w:val="00506597"/>
    <w:rsid w:val="0050677A"/>
    <w:rsid w:val="005071E3"/>
    <w:rsid w:val="005108D8"/>
    <w:rsid w:val="005113DC"/>
    <w:rsid w:val="005116F9"/>
    <w:rsid w:val="00513781"/>
    <w:rsid w:val="005153A7"/>
    <w:rsid w:val="0051569A"/>
    <w:rsid w:val="005160B1"/>
    <w:rsid w:val="00516184"/>
    <w:rsid w:val="0051DAEC"/>
    <w:rsid w:val="0052063A"/>
    <w:rsid w:val="0052085F"/>
    <w:rsid w:val="00520D80"/>
    <w:rsid w:val="005215AF"/>
    <w:rsid w:val="005219CF"/>
    <w:rsid w:val="00521C56"/>
    <w:rsid w:val="005220D9"/>
    <w:rsid w:val="005223E5"/>
    <w:rsid w:val="005248F1"/>
    <w:rsid w:val="00525238"/>
    <w:rsid w:val="005255A7"/>
    <w:rsid w:val="00526672"/>
    <w:rsid w:val="00526EC8"/>
    <w:rsid w:val="00527276"/>
    <w:rsid w:val="005273CA"/>
    <w:rsid w:val="0053187A"/>
    <w:rsid w:val="00532DBC"/>
    <w:rsid w:val="0053444D"/>
    <w:rsid w:val="00534B59"/>
    <w:rsid w:val="00534D96"/>
    <w:rsid w:val="00536759"/>
    <w:rsid w:val="00537C62"/>
    <w:rsid w:val="00540294"/>
    <w:rsid w:val="005405DC"/>
    <w:rsid w:val="0054093B"/>
    <w:rsid w:val="00540DD8"/>
    <w:rsid w:val="00540ECE"/>
    <w:rsid w:val="00540EF4"/>
    <w:rsid w:val="005416C5"/>
    <w:rsid w:val="00543171"/>
    <w:rsid w:val="005444BA"/>
    <w:rsid w:val="005445A6"/>
    <w:rsid w:val="00546970"/>
    <w:rsid w:val="00546AD2"/>
    <w:rsid w:val="00547289"/>
    <w:rsid w:val="005472AC"/>
    <w:rsid w:val="00547E1A"/>
    <w:rsid w:val="00547E4A"/>
    <w:rsid w:val="0055161F"/>
    <w:rsid w:val="00551B72"/>
    <w:rsid w:val="00552BC9"/>
    <w:rsid w:val="00554C93"/>
    <w:rsid w:val="00554E19"/>
    <w:rsid w:val="005550AE"/>
    <w:rsid w:val="0055678E"/>
    <w:rsid w:val="00560786"/>
    <w:rsid w:val="0056121F"/>
    <w:rsid w:val="00561785"/>
    <w:rsid w:val="00561BA7"/>
    <w:rsid w:val="005642D0"/>
    <w:rsid w:val="0056574E"/>
    <w:rsid w:val="005664DD"/>
    <w:rsid w:val="00570441"/>
    <w:rsid w:val="00570E28"/>
    <w:rsid w:val="005711B2"/>
    <w:rsid w:val="00572291"/>
    <w:rsid w:val="005724BF"/>
    <w:rsid w:val="00572505"/>
    <w:rsid w:val="00572587"/>
    <w:rsid w:val="0057266C"/>
    <w:rsid w:val="00572A80"/>
    <w:rsid w:val="00572EEB"/>
    <w:rsid w:val="0057391A"/>
    <w:rsid w:val="00573B91"/>
    <w:rsid w:val="005741E5"/>
    <w:rsid w:val="00574572"/>
    <w:rsid w:val="00576B0D"/>
    <w:rsid w:val="0057704B"/>
    <w:rsid w:val="0057712C"/>
    <w:rsid w:val="00577EAC"/>
    <w:rsid w:val="00581009"/>
    <w:rsid w:val="00581989"/>
    <w:rsid w:val="00582316"/>
    <w:rsid w:val="00582809"/>
    <w:rsid w:val="00582CC3"/>
    <w:rsid w:val="005830B4"/>
    <w:rsid w:val="00584160"/>
    <w:rsid w:val="0058457F"/>
    <w:rsid w:val="005859DB"/>
    <w:rsid w:val="00585C1A"/>
    <w:rsid w:val="005861CC"/>
    <w:rsid w:val="00586FBC"/>
    <w:rsid w:val="0058798C"/>
    <w:rsid w:val="005900FA"/>
    <w:rsid w:val="005909FB"/>
    <w:rsid w:val="005910EA"/>
    <w:rsid w:val="005918D1"/>
    <w:rsid w:val="005935A4"/>
    <w:rsid w:val="00593DAB"/>
    <w:rsid w:val="005944FD"/>
    <w:rsid w:val="005948C2"/>
    <w:rsid w:val="00595354"/>
    <w:rsid w:val="00595CF9"/>
    <w:rsid w:val="00595DCA"/>
    <w:rsid w:val="005960DD"/>
    <w:rsid w:val="0059779B"/>
    <w:rsid w:val="00597816"/>
    <w:rsid w:val="005A0DB4"/>
    <w:rsid w:val="005A209A"/>
    <w:rsid w:val="005A2E2B"/>
    <w:rsid w:val="005A3A25"/>
    <w:rsid w:val="005A662D"/>
    <w:rsid w:val="005A70A0"/>
    <w:rsid w:val="005B1409"/>
    <w:rsid w:val="005B2E74"/>
    <w:rsid w:val="005B34A3"/>
    <w:rsid w:val="005B35D7"/>
    <w:rsid w:val="005B392A"/>
    <w:rsid w:val="005B3AA3"/>
    <w:rsid w:val="005B47B8"/>
    <w:rsid w:val="005B5CA4"/>
    <w:rsid w:val="005B6F83"/>
    <w:rsid w:val="005C03A3"/>
    <w:rsid w:val="005C0422"/>
    <w:rsid w:val="005C2222"/>
    <w:rsid w:val="005C2517"/>
    <w:rsid w:val="005C3EEE"/>
    <w:rsid w:val="005C5ADA"/>
    <w:rsid w:val="005C5CA8"/>
    <w:rsid w:val="005C5EF1"/>
    <w:rsid w:val="005C67FB"/>
    <w:rsid w:val="005C6D97"/>
    <w:rsid w:val="005C6FDF"/>
    <w:rsid w:val="005C714A"/>
    <w:rsid w:val="005C74FB"/>
    <w:rsid w:val="005D06E0"/>
    <w:rsid w:val="005D0A2B"/>
    <w:rsid w:val="005D0F8B"/>
    <w:rsid w:val="005D1602"/>
    <w:rsid w:val="005D2414"/>
    <w:rsid w:val="005D28EE"/>
    <w:rsid w:val="005D42C9"/>
    <w:rsid w:val="005D560F"/>
    <w:rsid w:val="005D56C0"/>
    <w:rsid w:val="005D6EF1"/>
    <w:rsid w:val="005E00A2"/>
    <w:rsid w:val="005E0661"/>
    <w:rsid w:val="005E0AAD"/>
    <w:rsid w:val="005E1D4B"/>
    <w:rsid w:val="005E20DF"/>
    <w:rsid w:val="005E385F"/>
    <w:rsid w:val="005E3F85"/>
    <w:rsid w:val="005E5615"/>
    <w:rsid w:val="005E5B81"/>
    <w:rsid w:val="005E6144"/>
    <w:rsid w:val="005E62EF"/>
    <w:rsid w:val="005E66ED"/>
    <w:rsid w:val="005E7A70"/>
    <w:rsid w:val="005F00A6"/>
    <w:rsid w:val="005F175F"/>
    <w:rsid w:val="005F24C6"/>
    <w:rsid w:val="005F2CB1"/>
    <w:rsid w:val="005F3025"/>
    <w:rsid w:val="005F3D68"/>
    <w:rsid w:val="005F45C2"/>
    <w:rsid w:val="005F618C"/>
    <w:rsid w:val="005F6D8A"/>
    <w:rsid w:val="005F70BD"/>
    <w:rsid w:val="006008D4"/>
    <w:rsid w:val="006009CD"/>
    <w:rsid w:val="00600D31"/>
    <w:rsid w:val="0060283C"/>
    <w:rsid w:val="006039A0"/>
    <w:rsid w:val="00604333"/>
    <w:rsid w:val="00604842"/>
    <w:rsid w:val="00604855"/>
    <w:rsid w:val="00604F14"/>
    <w:rsid w:val="00605F35"/>
    <w:rsid w:val="0060661C"/>
    <w:rsid w:val="00610343"/>
    <w:rsid w:val="006108CD"/>
    <w:rsid w:val="00611925"/>
    <w:rsid w:val="00611B83"/>
    <w:rsid w:val="00612375"/>
    <w:rsid w:val="00613257"/>
    <w:rsid w:val="0061376B"/>
    <w:rsid w:val="006164D5"/>
    <w:rsid w:val="006201F0"/>
    <w:rsid w:val="00620A71"/>
    <w:rsid w:val="00620D80"/>
    <w:rsid w:val="00621A8A"/>
    <w:rsid w:val="00622CAB"/>
    <w:rsid w:val="00623083"/>
    <w:rsid w:val="006234A6"/>
    <w:rsid w:val="00623EAC"/>
    <w:rsid w:val="00624164"/>
    <w:rsid w:val="006248AB"/>
    <w:rsid w:val="00625650"/>
    <w:rsid w:val="00630001"/>
    <w:rsid w:val="00630932"/>
    <w:rsid w:val="006311B3"/>
    <w:rsid w:val="0063164A"/>
    <w:rsid w:val="00631DFE"/>
    <w:rsid w:val="00632236"/>
    <w:rsid w:val="0063284C"/>
    <w:rsid w:val="00634903"/>
    <w:rsid w:val="006359A2"/>
    <w:rsid w:val="00636398"/>
    <w:rsid w:val="006368D3"/>
    <w:rsid w:val="006368FA"/>
    <w:rsid w:val="00636AF7"/>
    <w:rsid w:val="006370A5"/>
    <w:rsid w:val="006376D4"/>
    <w:rsid w:val="006377EC"/>
    <w:rsid w:val="00640B88"/>
    <w:rsid w:val="0064151F"/>
    <w:rsid w:val="00641533"/>
    <w:rsid w:val="0064208D"/>
    <w:rsid w:val="00643475"/>
    <w:rsid w:val="00643861"/>
    <w:rsid w:val="0064396A"/>
    <w:rsid w:val="00644274"/>
    <w:rsid w:val="00644872"/>
    <w:rsid w:val="00645E3A"/>
    <w:rsid w:val="0064624E"/>
    <w:rsid w:val="00646AFE"/>
    <w:rsid w:val="00647B0F"/>
    <w:rsid w:val="00650AB9"/>
    <w:rsid w:val="0065110C"/>
    <w:rsid w:val="00651A2B"/>
    <w:rsid w:val="00652C44"/>
    <w:rsid w:val="00653347"/>
    <w:rsid w:val="006535F9"/>
    <w:rsid w:val="00653656"/>
    <w:rsid w:val="00653DED"/>
    <w:rsid w:val="00653F40"/>
    <w:rsid w:val="00653F7F"/>
    <w:rsid w:val="00654857"/>
    <w:rsid w:val="00655733"/>
    <w:rsid w:val="00655ACD"/>
    <w:rsid w:val="00656A92"/>
    <w:rsid w:val="00656DDE"/>
    <w:rsid w:val="00656E94"/>
    <w:rsid w:val="00657A9E"/>
    <w:rsid w:val="00657E78"/>
    <w:rsid w:val="00657EA1"/>
    <w:rsid w:val="0066011D"/>
    <w:rsid w:val="006604BF"/>
    <w:rsid w:val="006605ED"/>
    <w:rsid w:val="0066062E"/>
    <w:rsid w:val="006607C0"/>
    <w:rsid w:val="00661150"/>
    <w:rsid w:val="006613A6"/>
    <w:rsid w:val="0066156A"/>
    <w:rsid w:val="006627A2"/>
    <w:rsid w:val="00662DEA"/>
    <w:rsid w:val="00663094"/>
    <w:rsid w:val="006634E6"/>
    <w:rsid w:val="00665560"/>
    <w:rsid w:val="006655EE"/>
    <w:rsid w:val="00667EE7"/>
    <w:rsid w:val="006700DA"/>
    <w:rsid w:val="0067033E"/>
    <w:rsid w:val="00670922"/>
    <w:rsid w:val="00670BE1"/>
    <w:rsid w:val="0067218F"/>
    <w:rsid w:val="0067307B"/>
    <w:rsid w:val="006741F2"/>
    <w:rsid w:val="006744B4"/>
    <w:rsid w:val="00674CC3"/>
    <w:rsid w:val="006754D7"/>
    <w:rsid w:val="00675C72"/>
    <w:rsid w:val="0067651A"/>
    <w:rsid w:val="0067684B"/>
    <w:rsid w:val="00676CF7"/>
    <w:rsid w:val="006771F9"/>
    <w:rsid w:val="006776D7"/>
    <w:rsid w:val="00677BFD"/>
    <w:rsid w:val="00681003"/>
    <w:rsid w:val="00681021"/>
    <w:rsid w:val="006817C9"/>
    <w:rsid w:val="006824C0"/>
    <w:rsid w:val="00683157"/>
    <w:rsid w:val="00683DE9"/>
    <w:rsid w:val="00683ECE"/>
    <w:rsid w:val="00685058"/>
    <w:rsid w:val="00686F11"/>
    <w:rsid w:val="006903E1"/>
    <w:rsid w:val="00690449"/>
    <w:rsid w:val="00690454"/>
    <w:rsid w:val="0069210F"/>
    <w:rsid w:val="006938AF"/>
    <w:rsid w:val="00694430"/>
    <w:rsid w:val="00694522"/>
    <w:rsid w:val="00694822"/>
    <w:rsid w:val="00695FC2"/>
    <w:rsid w:val="00696035"/>
    <w:rsid w:val="00696949"/>
    <w:rsid w:val="00696CB7"/>
    <w:rsid w:val="00697052"/>
    <w:rsid w:val="006A0799"/>
    <w:rsid w:val="006A22E9"/>
    <w:rsid w:val="006A261F"/>
    <w:rsid w:val="006A46FB"/>
    <w:rsid w:val="006A49E9"/>
    <w:rsid w:val="006A4ACA"/>
    <w:rsid w:val="006A4E04"/>
    <w:rsid w:val="006A5E28"/>
    <w:rsid w:val="006A697B"/>
    <w:rsid w:val="006A7AFF"/>
    <w:rsid w:val="006B0262"/>
    <w:rsid w:val="006B1345"/>
    <w:rsid w:val="006B14C8"/>
    <w:rsid w:val="006B1816"/>
    <w:rsid w:val="006B1CF2"/>
    <w:rsid w:val="006B2099"/>
    <w:rsid w:val="006B231F"/>
    <w:rsid w:val="006B24C8"/>
    <w:rsid w:val="006B2AE9"/>
    <w:rsid w:val="006B38A1"/>
    <w:rsid w:val="006B4614"/>
    <w:rsid w:val="006B4D60"/>
    <w:rsid w:val="006B50CF"/>
    <w:rsid w:val="006B6592"/>
    <w:rsid w:val="006C03B8"/>
    <w:rsid w:val="006C1F3A"/>
    <w:rsid w:val="006C26E0"/>
    <w:rsid w:val="006C27A9"/>
    <w:rsid w:val="006C3BFA"/>
    <w:rsid w:val="006C40BA"/>
    <w:rsid w:val="006C5EC9"/>
    <w:rsid w:val="006C6059"/>
    <w:rsid w:val="006C6869"/>
    <w:rsid w:val="006C701A"/>
    <w:rsid w:val="006C70A2"/>
    <w:rsid w:val="006C7522"/>
    <w:rsid w:val="006D0D28"/>
    <w:rsid w:val="006D25B6"/>
    <w:rsid w:val="006D3178"/>
    <w:rsid w:val="006D3300"/>
    <w:rsid w:val="006D3773"/>
    <w:rsid w:val="006D6B9A"/>
    <w:rsid w:val="006D6F08"/>
    <w:rsid w:val="006D7D07"/>
    <w:rsid w:val="006E062C"/>
    <w:rsid w:val="006E089F"/>
    <w:rsid w:val="006E145E"/>
    <w:rsid w:val="006E1A6E"/>
    <w:rsid w:val="006E1C82"/>
    <w:rsid w:val="006E264B"/>
    <w:rsid w:val="006E28B7"/>
    <w:rsid w:val="006E2A6F"/>
    <w:rsid w:val="006E2A9B"/>
    <w:rsid w:val="006E3310"/>
    <w:rsid w:val="006E3CCD"/>
    <w:rsid w:val="006E4E39"/>
    <w:rsid w:val="006E565E"/>
    <w:rsid w:val="006E673D"/>
    <w:rsid w:val="006E74C3"/>
    <w:rsid w:val="006E7D3B"/>
    <w:rsid w:val="006F058D"/>
    <w:rsid w:val="006F1863"/>
    <w:rsid w:val="006F1B70"/>
    <w:rsid w:val="006F2780"/>
    <w:rsid w:val="006F341D"/>
    <w:rsid w:val="006F3CDE"/>
    <w:rsid w:val="006F55FA"/>
    <w:rsid w:val="006F58D4"/>
    <w:rsid w:val="006F6582"/>
    <w:rsid w:val="006F75DF"/>
    <w:rsid w:val="007007CA"/>
    <w:rsid w:val="007031F6"/>
    <w:rsid w:val="0070346E"/>
    <w:rsid w:val="00704325"/>
    <w:rsid w:val="0070482D"/>
    <w:rsid w:val="007049FE"/>
    <w:rsid w:val="00704EDB"/>
    <w:rsid w:val="00706012"/>
    <w:rsid w:val="00706101"/>
    <w:rsid w:val="00707072"/>
    <w:rsid w:val="00707D61"/>
    <w:rsid w:val="00710267"/>
    <w:rsid w:val="00710F89"/>
    <w:rsid w:val="00710FD1"/>
    <w:rsid w:val="00711E3C"/>
    <w:rsid w:val="00712287"/>
    <w:rsid w:val="00712772"/>
    <w:rsid w:val="00714379"/>
    <w:rsid w:val="007147AD"/>
    <w:rsid w:val="007148D3"/>
    <w:rsid w:val="007149DC"/>
    <w:rsid w:val="00715B9A"/>
    <w:rsid w:val="00715E62"/>
    <w:rsid w:val="00715FA7"/>
    <w:rsid w:val="00716F1F"/>
    <w:rsid w:val="00720339"/>
    <w:rsid w:val="007203CA"/>
    <w:rsid w:val="0072078B"/>
    <w:rsid w:val="007208E8"/>
    <w:rsid w:val="00720D73"/>
    <w:rsid w:val="00722469"/>
    <w:rsid w:val="007257D0"/>
    <w:rsid w:val="00726EA6"/>
    <w:rsid w:val="00727208"/>
    <w:rsid w:val="00727680"/>
    <w:rsid w:val="00730C39"/>
    <w:rsid w:val="0073132B"/>
    <w:rsid w:val="007315C9"/>
    <w:rsid w:val="0073489A"/>
    <w:rsid w:val="007348B1"/>
    <w:rsid w:val="00735DE2"/>
    <w:rsid w:val="007362A6"/>
    <w:rsid w:val="00736D7D"/>
    <w:rsid w:val="00737DA0"/>
    <w:rsid w:val="00740950"/>
    <w:rsid w:val="00740E58"/>
    <w:rsid w:val="00743A7E"/>
    <w:rsid w:val="00743F60"/>
    <w:rsid w:val="007445A0"/>
    <w:rsid w:val="0074524B"/>
    <w:rsid w:val="0074594B"/>
    <w:rsid w:val="00745DC3"/>
    <w:rsid w:val="0074675F"/>
    <w:rsid w:val="00747463"/>
    <w:rsid w:val="00747D8B"/>
    <w:rsid w:val="00750CCF"/>
    <w:rsid w:val="00750DAE"/>
    <w:rsid w:val="00751228"/>
    <w:rsid w:val="007526A0"/>
    <w:rsid w:val="00753587"/>
    <w:rsid w:val="00753BFE"/>
    <w:rsid w:val="00753CA5"/>
    <w:rsid w:val="00753D8B"/>
    <w:rsid w:val="00754644"/>
    <w:rsid w:val="00755169"/>
    <w:rsid w:val="00756488"/>
    <w:rsid w:val="007568AD"/>
    <w:rsid w:val="00756AE1"/>
    <w:rsid w:val="007571E1"/>
    <w:rsid w:val="00757A16"/>
    <w:rsid w:val="007604B2"/>
    <w:rsid w:val="00760945"/>
    <w:rsid w:val="007622CC"/>
    <w:rsid w:val="00762E75"/>
    <w:rsid w:val="00764FAD"/>
    <w:rsid w:val="00765281"/>
    <w:rsid w:val="00765551"/>
    <w:rsid w:val="00766BAD"/>
    <w:rsid w:val="0076732B"/>
    <w:rsid w:val="00771D7C"/>
    <w:rsid w:val="007729A2"/>
    <w:rsid w:val="00773B0B"/>
    <w:rsid w:val="0077503E"/>
    <w:rsid w:val="007755F2"/>
    <w:rsid w:val="007758F6"/>
    <w:rsid w:val="00776183"/>
    <w:rsid w:val="00776714"/>
    <w:rsid w:val="0077690A"/>
    <w:rsid w:val="00776971"/>
    <w:rsid w:val="007771C9"/>
    <w:rsid w:val="007802F1"/>
    <w:rsid w:val="00780A80"/>
    <w:rsid w:val="00780ADD"/>
    <w:rsid w:val="0078177E"/>
    <w:rsid w:val="0078304C"/>
    <w:rsid w:val="0078312B"/>
    <w:rsid w:val="00783673"/>
    <w:rsid w:val="007843B0"/>
    <w:rsid w:val="00784C46"/>
    <w:rsid w:val="00785490"/>
    <w:rsid w:val="00786038"/>
    <w:rsid w:val="00786EDF"/>
    <w:rsid w:val="0078792A"/>
    <w:rsid w:val="00791415"/>
    <w:rsid w:val="00791E95"/>
    <w:rsid w:val="007922EA"/>
    <w:rsid w:val="007925EA"/>
    <w:rsid w:val="0079392F"/>
    <w:rsid w:val="00793CD8"/>
    <w:rsid w:val="00795A97"/>
    <w:rsid w:val="00795C92"/>
    <w:rsid w:val="00795EF9"/>
    <w:rsid w:val="00796203"/>
    <w:rsid w:val="00796231"/>
    <w:rsid w:val="007975D2"/>
    <w:rsid w:val="00797EEA"/>
    <w:rsid w:val="007A1CB3"/>
    <w:rsid w:val="007A2725"/>
    <w:rsid w:val="007A306F"/>
    <w:rsid w:val="007A43A6"/>
    <w:rsid w:val="007A45DC"/>
    <w:rsid w:val="007A51DE"/>
    <w:rsid w:val="007A58A6"/>
    <w:rsid w:val="007A62B2"/>
    <w:rsid w:val="007A68D5"/>
    <w:rsid w:val="007A6DA6"/>
    <w:rsid w:val="007A7351"/>
    <w:rsid w:val="007B03E5"/>
    <w:rsid w:val="007B1EC5"/>
    <w:rsid w:val="007B3D2D"/>
    <w:rsid w:val="007B4414"/>
    <w:rsid w:val="007B49B0"/>
    <w:rsid w:val="007B4A96"/>
    <w:rsid w:val="007B50AE"/>
    <w:rsid w:val="007B51DF"/>
    <w:rsid w:val="007B6589"/>
    <w:rsid w:val="007B6E7A"/>
    <w:rsid w:val="007B7F07"/>
    <w:rsid w:val="007C05DD"/>
    <w:rsid w:val="007C1B30"/>
    <w:rsid w:val="007C1B93"/>
    <w:rsid w:val="007C2B0D"/>
    <w:rsid w:val="007C3D18"/>
    <w:rsid w:val="007C43C8"/>
    <w:rsid w:val="007C4B7C"/>
    <w:rsid w:val="007C54E8"/>
    <w:rsid w:val="007C5B38"/>
    <w:rsid w:val="007C60BF"/>
    <w:rsid w:val="007C6A07"/>
    <w:rsid w:val="007C75A1"/>
    <w:rsid w:val="007C77A5"/>
    <w:rsid w:val="007D04C3"/>
    <w:rsid w:val="007D04E5"/>
    <w:rsid w:val="007D0BFB"/>
    <w:rsid w:val="007D3869"/>
    <w:rsid w:val="007D4B0B"/>
    <w:rsid w:val="007D5901"/>
    <w:rsid w:val="007D5BCA"/>
    <w:rsid w:val="007D615F"/>
    <w:rsid w:val="007D74E3"/>
    <w:rsid w:val="007D7526"/>
    <w:rsid w:val="007D75ED"/>
    <w:rsid w:val="007D7C53"/>
    <w:rsid w:val="007E0367"/>
    <w:rsid w:val="007E0E28"/>
    <w:rsid w:val="007E30B0"/>
    <w:rsid w:val="007E4610"/>
    <w:rsid w:val="007E4715"/>
    <w:rsid w:val="007E4780"/>
    <w:rsid w:val="007E4C7D"/>
    <w:rsid w:val="007E505B"/>
    <w:rsid w:val="007E6849"/>
    <w:rsid w:val="007E7091"/>
    <w:rsid w:val="007F0D3D"/>
    <w:rsid w:val="007F2747"/>
    <w:rsid w:val="007F357F"/>
    <w:rsid w:val="007F39DC"/>
    <w:rsid w:val="007F4070"/>
    <w:rsid w:val="007F47B5"/>
    <w:rsid w:val="007F4E55"/>
    <w:rsid w:val="007F5A46"/>
    <w:rsid w:val="007F6A3D"/>
    <w:rsid w:val="007F6CEF"/>
    <w:rsid w:val="007F753D"/>
    <w:rsid w:val="008000F0"/>
    <w:rsid w:val="00800104"/>
    <w:rsid w:val="00802A07"/>
    <w:rsid w:val="00803086"/>
    <w:rsid w:val="00803FAE"/>
    <w:rsid w:val="0080442E"/>
    <w:rsid w:val="0080605F"/>
    <w:rsid w:val="00806509"/>
    <w:rsid w:val="00807442"/>
    <w:rsid w:val="00807786"/>
    <w:rsid w:val="00811FCB"/>
    <w:rsid w:val="0081220E"/>
    <w:rsid w:val="00812F96"/>
    <w:rsid w:val="00813637"/>
    <w:rsid w:val="00813C0B"/>
    <w:rsid w:val="00813E6A"/>
    <w:rsid w:val="0081470F"/>
    <w:rsid w:val="0081583D"/>
    <w:rsid w:val="008158D6"/>
    <w:rsid w:val="0081696B"/>
    <w:rsid w:val="00817196"/>
    <w:rsid w:val="0082168B"/>
    <w:rsid w:val="0082281B"/>
    <w:rsid w:val="00822898"/>
    <w:rsid w:val="00822BBF"/>
    <w:rsid w:val="008235DB"/>
    <w:rsid w:val="00824102"/>
    <w:rsid w:val="008248C0"/>
    <w:rsid w:val="00824AB4"/>
    <w:rsid w:val="00825C42"/>
    <w:rsid w:val="00825D25"/>
    <w:rsid w:val="00826E9D"/>
    <w:rsid w:val="00827D6F"/>
    <w:rsid w:val="0083006D"/>
    <w:rsid w:val="00831198"/>
    <w:rsid w:val="0083190E"/>
    <w:rsid w:val="00831BB5"/>
    <w:rsid w:val="00835687"/>
    <w:rsid w:val="00835951"/>
    <w:rsid w:val="00835C61"/>
    <w:rsid w:val="00836086"/>
    <w:rsid w:val="00836292"/>
    <w:rsid w:val="00836534"/>
    <w:rsid w:val="00836FD8"/>
    <w:rsid w:val="00837670"/>
    <w:rsid w:val="008376AC"/>
    <w:rsid w:val="0084014C"/>
    <w:rsid w:val="008411B4"/>
    <w:rsid w:val="00841995"/>
    <w:rsid w:val="00841B77"/>
    <w:rsid w:val="008444E8"/>
    <w:rsid w:val="00844E80"/>
    <w:rsid w:val="008456A8"/>
    <w:rsid w:val="008458CF"/>
    <w:rsid w:val="00846FE7"/>
    <w:rsid w:val="00850F16"/>
    <w:rsid w:val="008515C6"/>
    <w:rsid w:val="00851D99"/>
    <w:rsid w:val="00853E30"/>
    <w:rsid w:val="008565BC"/>
    <w:rsid w:val="00856911"/>
    <w:rsid w:val="00862FC9"/>
    <w:rsid w:val="00863D3C"/>
    <w:rsid w:val="008677FD"/>
    <w:rsid w:val="00867823"/>
    <w:rsid w:val="008706D4"/>
    <w:rsid w:val="00870728"/>
    <w:rsid w:val="008707F5"/>
    <w:rsid w:val="00870F41"/>
    <w:rsid w:val="00870F8A"/>
    <w:rsid w:val="008719A4"/>
    <w:rsid w:val="00871D23"/>
    <w:rsid w:val="00872745"/>
    <w:rsid w:val="008732E7"/>
    <w:rsid w:val="0087362B"/>
    <w:rsid w:val="00874126"/>
    <w:rsid w:val="008742F6"/>
    <w:rsid w:val="00874312"/>
    <w:rsid w:val="00874333"/>
    <w:rsid w:val="0087437C"/>
    <w:rsid w:val="008748F7"/>
    <w:rsid w:val="00875CD7"/>
    <w:rsid w:val="0087613B"/>
    <w:rsid w:val="00876B4D"/>
    <w:rsid w:val="00877F18"/>
    <w:rsid w:val="008810D3"/>
    <w:rsid w:val="008816F4"/>
    <w:rsid w:val="00881D8F"/>
    <w:rsid w:val="00884FF6"/>
    <w:rsid w:val="0088673B"/>
    <w:rsid w:val="008873E9"/>
    <w:rsid w:val="00891D41"/>
    <w:rsid w:val="0089356D"/>
    <w:rsid w:val="008941E3"/>
    <w:rsid w:val="008947DF"/>
    <w:rsid w:val="00894A88"/>
    <w:rsid w:val="00895386"/>
    <w:rsid w:val="0089547B"/>
    <w:rsid w:val="008961BB"/>
    <w:rsid w:val="00897334"/>
    <w:rsid w:val="00897BC9"/>
    <w:rsid w:val="00897F13"/>
    <w:rsid w:val="008A0745"/>
    <w:rsid w:val="008A0F46"/>
    <w:rsid w:val="008A21FF"/>
    <w:rsid w:val="008A2CE2"/>
    <w:rsid w:val="008A30AC"/>
    <w:rsid w:val="008A44B8"/>
    <w:rsid w:val="008A4D50"/>
    <w:rsid w:val="008A51A8"/>
    <w:rsid w:val="008A54C7"/>
    <w:rsid w:val="008A77D8"/>
    <w:rsid w:val="008A7C6F"/>
    <w:rsid w:val="008B0483"/>
    <w:rsid w:val="008B0BE1"/>
    <w:rsid w:val="008B120C"/>
    <w:rsid w:val="008B1835"/>
    <w:rsid w:val="008B18A4"/>
    <w:rsid w:val="008B1ABB"/>
    <w:rsid w:val="008B37F8"/>
    <w:rsid w:val="008B4902"/>
    <w:rsid w:val="008B4BC2"/>
    <w:rsid w:val="008B51A0"/>
    <w:rsid w:val="008B553C"/>
    <w:rsid w:val="008B592A"/>
    <w:rsid w:val="008B5F03"/>
    <w:rsid w:val="008B6FB7"/>
    <w:rsid w:val="008B77AA"/>
    <w:rsid w:val="008B7B5C"/>
    <w:rsid w:val="008C0C99"/>
    <w:rsid w:val="008C2017"/>
    <w:rsid w:val="008C3070"/>
    <w:rsid w:val="008C4928"/>
    <w:rsid w:val="008C4958"/>
    <w:rsid w:val="008C4A95"/>
    <w:rsid w:val="008C4BAA"/>
    <w:rsid w:val="008C4BC0"/>
    <w:rsid w:val="008C51A7"/>
    <w:rsid w:val="008C5A77"/>
    <w:rsid w:val="008C6AE8"/>
    <w:rsid w:val="008C7573"/>
    <w:rsid w:val="008D00A5"/>
    <w:rsid w:val="008D06A5"/>
    <w:rsid w:val="008D09AB"/>
    <w:rsid w:val="008D16C7"/>
    <w:rsid w:val="008D1D0E"/>
    <w:rsid w:val="008D20A7"/>
    <w:rsid w:val="008D22F8"/>
    <w:rsid w:val="008D3462"/>
    <w:rsid w:val="008D34F1"/>
    <w:rsid w:val="008D39D8"/>
    <w:rsid w:val="008D3FA4"/>
    <w:rsid w:val="008D4079"/>
    <w:rsid w:val="008D4D70"/>
    <w:rsid w:val="008D6D1A"/>
    <w:rsid w:val="008D7B00"/>
    <w:rsid w:val="008D7B0B"/>
    <w:rsid w:val="008E01BD"/>
    <w:rsid w:val="008E065E"/>
    <w:rsid w:val="008E0927"/>
    <w:rsid w:val="008E151F"/>
    <w:rsid w:val="008E1909"/>
    <w:rsid w:val="008E1E06"/>
    <w:rsid w:val="008E2C04"/>
    <w:rsid w:val="008E446B"/>
    <w:rsid w:val="008E4C09"/>
    <w:rsid w:val="008E542C"/>
    <w:rsid w:val="008E5492"/>
    <w:rsid w:val="008E6E35"/>
    <w:rsid w:val="008E784A"/>
    <w:rsid w:val="008F0773"/>
    <w:rsid w:val="008F0775"/>
    <w:rsid w:val="008F0FC8"/>
    <w:rsid w:val="008F1EAB"/>
    <w:rsid w:val="008F2EE4"/>
    <w:rsid w:val="008F33DC"/>
    <w:rsid w:val="008F35C2"/>
    <w:rsid w:val="008F3BF2"/>
    <w:rsid w:val="008F4019"/>
    <w:rsid w:val="008F477F"/>
    <w:rsid w:val="008F5530"/>
    <w:rsid w:val="008F6687"/>
    <w:rsid w:val="009002A2"/>
    <w:rsid w:val="0090124F"/>
    <w:rsid w:val="0090134E"/>
    <w:rsid w:val="0090203D"/>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0A2"/>
    <w:rsid w:val="00913627"/>
    <w:rsid w:val="009139D9"/>
    <w:rsid w:val="00914AD8"/>
    <w:rsid w:val="00915B5B"/>
    <w:rsid w:val="00915FE9"/>
    <w:rsid w:val="00916079"/>
    <w:rsid w:val="009172A6"/>
    <w:rsid w:val="0091754F"/>
    <w:rsid w:val="00917CE9"/>
    <w:rsid w:val="00920BF2"/>
    <w:rsid w:val="00922010"/>
    <w:rsid w:val="00922AC6"/>
    <w:rsid w:val="00923D96"/>
    <w:rsid w:val="0092499E"/>
    <w:rsid w:val="00924FB0"/>
    <w:rsid w:val="00925D2F"/>
    <w:rsid w:val="009273BD"/>
    <w:rsid w:val="009317CD"/>
    <w:rsid w:val="0093185C"/>
    <w:rsid w:val="00931A6F"/>
    <w:rsid w:val="00931AF2"/>
    <w:rsid w:val="00931BD9"/>
    <w:rsid w:val="00934624"/>
    <w:rsid w:val="00934F13"/>
    <w:rsid w:val="0093537F"/>
    <w:rsid w:val="00935654"/>
    <w:rsid w:val="0093583F"/>
    <w:rsid w:val="009368F3"/>
    <w:rsid w:val="00937A62"/>
    <w:rsid w:val="00937AF9"/>
    <w:rsid w:val="009405D7"/>
    <w:rsid w:val="009413E7"/>
    <w:rsid w:val="00941636"/>
    <w:rsid w:val="00942D98"/>
    <w:rsid w:val="00942EE1"/>
    <w:rsid w:val="009430E9"/>
    <w:rsid w:val="00943742"/>
    <w:rsid w:val="0094471E"/>
    <w:rsid w:val="009453FA"/>
    <w:rsid w:val="00945C05"/>
    <w:rsid w:val="00946871"/>
    <w:rsid w:val="00946945"/>
    <w:rsid w:val="00947713"/>
    <w:rsid w:val="00947B69"/>
    <w:rsid w:val="00947B83"/>
    <w:rsid w:val="009505F8"/>
    <w:rsid w:val="00950BB3"/>
    <w:rsid w:val="00950DE7"/>
    <w:rsid w:val="00951274"/>
    <w:rsid w:val="009514D6"/>
    <w:rsid w:val="009517BF"/>
    <w:rsid w:val="0095338B"/>
    <w:rsid w:val="00953920"/>
    <w:rsid w:val="00953D47"/>
    <w:rsid w:val="00953DAB"/>
    <w:rsid w:val="00954F09"/>
    <w:rsid w:val="00955F0C"/>
    <w:rsid w:val="0095662E"/>
    <w:rsid w:val="0095681E"/>
    <w:rsid w:val="00956BE0"/>
    <w:rsid w:val="00956EBC"/>
    <w:rsid w:val="00956F97"/>
    <w:rsid w:val="009572D4"/>
    <w:rsid w:val="0096016B"/>
    <w:rsid w:val="00961921"/>
    <w:rsid w:val="00964305"/>
    <w:rsid w:val="0096430A"/>
    <w:rsid w:val="0096554B"/>
    <w:rsid w:val="0096584A"/>
    <w:rsid w:val="00965A3E"/>
    <w:rsid w:val="0096976E"/>
    <w:rsid w:val="0097087D"/>
    <w:rsid w:val="00971674"/>
    <w:rsid w:val="00971F08"/>
    <w:rsid w:val="009723FE"/>
    <w:rsid w:val="00972468"/>
    <w:rsid w:val="00972C67"/>
    <w:rsid w:val="00974EE4"/>
    <w:rsid w:val="009758E1"/>
    <w:rsid w:val="0097603D"/>
    <w:rsid w:val="00976709"/>
    <w:rsid w:val="00976949"/>
    <w:rsid w:val="00976C7D"/>
    <w:rsid w:val="00980477"/>
    <w:rsid w:val="00980A7F"/>
    <w:rsid w:val="00981410"/>
    <w:rsid w:val="0098145B"/>
    <w:rsid w:val="00981C80"/>
    <w:rsid w:val="009839DF"/>
    <w:rsid w:val="00984F5C"/>
    <w:rsid w:val="00985243"/>
    <w:rsid w:val="00985253"/>
    <w:rsid w:val="009853B3"/>
    <w:rsid w:val="009856F0"/>
    <w:rsid w:val="00985CE2"/>
    <w:rsid w:val="00990391"/>
    <w:rsid w:val="009904CC"/>
    <w:rsid w:val="00990630"/>
    <w:rsid w:val="00991761"/>
    <w:rsid w:val="00994DCA"/>
    <w:rsid w:val="009952B8"/>
    <w:rsid w:val="009960EC"/>
    <w:rsid w:val="009970DD"/>
    <w:rsid w:val="009979AA"/>
    <w:rsid w:val="009A0AE4"/>
    <w:rsid w:val="009A0FBA"/>
    <w:rsid w:val="009A15F6"/>
    <w:rsid w:val="009A1601"/>
    <w:rsid w:val="009A3195"/>
    <w:rsid w:val="009A3416"/>
    <w:rsid w:val="009A3BB6"/>
    <w:rsid w:val="009A3DB5"/>
    <w:rsid w:val="009A44D8"/>
    <w:rsid w:val="009A462D"/>
    <w:rsid w:val="009A511C"/>
    <w:rsid w:val="009A517E"/>
    <w:rsid w:val="009A5CBA"/>
    <w:rsid w:val="009A7961"/>
    <w:rsid w:val="009B1588"/>
    <w:rsid w:val="009B1F30"/>
    <w:rsid w:val="009B3114"/>
    <w:rsid w:val="009B35D7"/>
    <w:rsid w:val="009B3AC2"/>
    <w:rsid w:val="009B4438"/>
    <w:rsid w:val="009B4A8C"/>
    <w:rsid w:val="009B4DF4"/>
    <w:rsid w:val="009B564E"/>
    <w:rsid w:val="009B7E87"/>
    <w:rsid w:val="009C0169"/>
    <w:rsid w:val="009C0283"/>
    <w:rsid w:val="009C14BE"/>
    <w:rsid w:val="009C1746"/>
    <w:rsid w:val="009C403E"/>
    <w:rsid w:val="009C442E"/>
    <w:rsid w:val="009C6A17"/>
    <w:rsid w:val="009C7D72"/>
    <w:rsid w:val="009D082D"/>
    <w:rsid w:val="009D4511"/>
    <w:rsid w:val="009D4A4A"/>
    <w:rsid w:val="009D4FF0"/>
    <w:rsid w:val="009D6262"/>
    <w:rsid w:val="009D647A"/>
    <w:rsid w:val="009D6730"/>
    <w:rsid w:val="009D703C"/>
    <w:rsid w:val="009D718F"/>
    <w:rsid w:val="009D72B4"/>
    <w:rsid w:val="009D7AA7"/>
    <w:rsid w:val="009E0206"/>
    <w:rsid w:val="009E03E0"/>
    <w:rsid w:val="009E068F"/>
    <w:rsid w:val="009E14E0"/>
    <w:rsid w:val="009E35DB"/>
    <w:rsid w:val="009E36CC"/>
    <w:rsid w:val="009E3A3F"/>
    <w:rsid w:val="009E407D"/>
    <w:rsid w:val="009E47A3"/>
    <w:rsid w:val="009E5C5F"/>
    <w:rsid w:val="009E5F52"/>
    <w:rsid w:val="009E7728"/>
    <w:rsid w:val="009E77BD"/>
    <w:rsid w:val="009F08F3"/>
    <w:rsid w:val="009F20DD"/>
    <w:rsid w:val="009F2F74"/>
    <w:rsid w:val="009F344F"/>
    <w:rsid w:val="009F42F0"/>
    <w:rsid w:val="009F463A"/>
    <w:rsid w:val="009F4F73"/>
    <w:rsid w:val="00A0030C"/>
    <w:rsid w:val="00A00F47"/>
    <w:rsid w:val="00A031D8"/>
    <w:rsid w:val="00A048A8"/>
    <w:rsid w:val="00A04C78"/>
    <w:rsid w:val="00A04F49"/>
    <w:rsid w:val="00A07805"/>
    <w:rsid w:val="00A1066A"/>
    <w:rsid w:val="00A106F1"/>
    <w:rsid w:val="00A10DA3"/>
    <w:rsid w:val="00A11393"/>
    <w:rsid w:val="00A115CF"/>
    <w:rsid w:val="00A12A78"/>
    <w:rsid w:val="00A12E41"/>
    <w:rsid w:val="00A13718"/>
    <w:rsid w:val="00A13E54"/>
    <w:rsid w:val="00A141AF"/>
    <w:rsid w:val="00A14AC6"/>
    <w:rsid w:val="00A16625"/>
    <w:rsid w:val="00A17F63"/>
    <w:rsid w:val="00A20313"/>
    <w:rsid w:val="00A2193B"/>
    <w:rsid w:val="00A21C26"/>
    <w:rsid w:val="00A2268A"/>
    <w:rsid w:val="00A23192"/>
    <w:rsid w:val="00A2351A"/>
    <w:rsid w:val="00A24724"/>
    <w:rsid w:val="00A25890"/>
    <w:rsid w:val="00A263E6"/>
    <w:rsid w:val="00A264A9"/>
    <w:rsid w:val="00A26DCF"/>
    <w:rsid w:val="00A27785"/>
    <w:rsid w:val="00A30187"/>
    <w:rsid w:val="00A31C13"/>
    <w:rsid w:val="00A339BD"/>
    <w:rsid w:val="00A339C6"/>
    <w:rsid w:val="00A3427F"/>
    <w:rsid w:val="00A3448A"/>
    <w:rsid w:val="00A3472C"/>
    <w:rsid w:val="00A34953"/>
    <w:rsid w:val="00A35023"/>
    <w:rsid w:val="00A36297"/>
    <w:rsid w:val="00A367C3"/>
    <w:rsid w:val="00A36E0B"/>
    <w:rsid w:val="00A37C7A"/>
    <w:rsid w:val="00A37D8C"/>
    <w:rsid w:val="00A4050F"/>
    <w:rsid w:val="00A41AC7"/>
    <w:rsid w:val="00A41E2B"/>
    <w:rsid w:val="00A43B90"/>
    <w:rsid w:val="00A45B74"/>
    <w:rsid w:val="00A45C76"/>
    <w:rsid w:val="00A468B2"/>
    <w:rsid w:val="00A468D0"/>
    <w:rsid w:val="00A47E82"/>
    <w:rsid w:val="00A5079F"/>
    <w:rsid w:val="00A512C9"/>
    <w:rsid w:val="00A51942"/>
    <w:rsid w:val="00A51AE8"/>
    <w:rsid w:val="00A523E3"/>
    <w:rsid w:val="00A52919"/>
    <w:rsid w:val="00A52E1D"/>
    <w:rsid w:val="00A53C1E"/>
    <w:rsid w:val="00A53E36"/>
    <w:rsid w:val="00A54774"/>
    <w:rsid w:val="00A555DA"/>
    <w:rsid w:val="00A55F14"/>
    <w:rsid w:val="00A56425"/>
    <w:rsid w:val="00A57D67"/>
    <w:rsid w:val="00A6083C"/>
    <w:rsid w:val="00A610FD"/>
    <w:rsid w:val="00A61499"/>
    <w:rsid w:val="00A62A77"/>
    <w:rsid w:val="00A63483"/>
    <w:rsid w:val="00A63567"/>
    <w:rsid w:val="00A63717"/>
    <w:rsid w:val="00A651E4"/>
    <w:rsid w:val="00A657CE"/>
    <w:rsid w:val="00A657D7"/>
    <w:rsid w:val="00A65F87"/>
    <w:rsid w:val="00A660AC"/>
    <w:rsid w:val="00A6617E"/>
    <w:rsid w:val="00A67342"/>
    <w:rsid w:val="00A67E6C"/>
    <w:rsid w:val="00A701BE"/>
    <w:rsid w:val="00A71B99"/>
    <w:rsid w:val="00A739D0"/>
    <w:rsid w:val="00A74E46"/>
    <w:rsid w:val="00A75122"/>
    <w:rsid w:val="00A75EC6"/>
    <w:rsid w:val="00A761D4"/>
    <w:rsid w:val="00A772D6"/>
    <w:rsid w:val="00A77309"/>
    <w:rsid w:val="00A7763A"/>
    <w:rsid w:val="00A77EC4"/>
    <w:rsid w:val="00A81F9D"/>
    <w:rsid w:val="00A8304E"/>
    <w:rsid w:val="00A83733"/>
    <w:rsid w:val="00A84376"/>
    <w:rsid w:val="00A8441E"/>
    <w:rsid w:val="00A84900"/>
    <w:rsid w:val="00A84A44"/>
    <w:rsid w:val="00A84E84"/>
    <w:rsid w:val="00A85305"/>
    <w:rsid w:val="00A85975"/>
    <w:rsid w:val="00A8659B"/>
    <w:rsid w:val="00A867A4"/>
    <w:rsid w:val="00A86C08"/>
    <w:rsid w:val="00A8732F"/>
    <w:rsid w:val="00A87AB5"/>
    <w:rsid w:val="00A87BD0"/>
    <w:rsid w:val="00A90E6B"/>
    <w:rsid w:val="00A916C3"/>
    <w:rsid w:val="00A9237C"/>
    <w:rsid w:val="00A92879"/>
    <w:rsid w:val="00A93B35"/>
    <w:rsid w:val="00A9442A"/>
    <w:rsid w:val="00A9545E"/>
    <w:rsid w:val="00A96BAF"/>
    <w:rsid w:val="00A96E4E"/>
    <w:rsid w:val="00A97541"/>
    <w:rsid w:val="00A97DEA"/>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0FC9"/>
    <w:rsid w:val="00AB110C"/>
    <w:rsid w:val="00AB11CA"/>
    <w:rsid w:val="00AB14D9"/>
    <w:rsid w:val="00AB17C6"/>
    <w:rsid w:val="00AB29AA"/>
    <w:rsid w:val="00AB2F04"/>
    <w:rsid w:val="00AB3670"/>
    <w:rsid w:val="00AB4AB8"/>
    <w:rsid w:val="00AB655E"/>
    <w:rsid w:val="00AB67A7"/>
    <w:rsid w:val="00AB6DB3"/>
    <w:rsid w:val="00AC007F"/>
    <w:rsid w:val="00AC06AE"/>
    <w:rsid w:val="00AC0A31"/>
    <w:rsid w:val="00AC1208"/>
    <w:rsid w:val="00AC1624"/>
    <w:rsid w:val="00AC1E5E"/>
    <w:rsid w:val="00AC1EDF"/>
    <w:rsid w:val="00AC2985"/>
    <w:rsid w:val="00AC2DF3"/>
    <w:rsid w:val="00AC2ECD"/>
    <w:rsid w:val="00AC3119"/>
    <w:rsid w:val="00AC4762"/>
    <w:rsid w:val="00AC49FB"/>
    <w:rsid w:val="00AC5A10"/>
    <w:rsid w:val="00AD0AA3"/>
    <w:rsid w:val="00AD10FC"/>
    <w:rsid w:val="00AD1613"/>
    <w:rsid w:val="00AD2EED"/>
    <w:rsid w:val="00AD3F94"/>
    <w:rsid w:val="00AD4A5A"/>
    <w:rsid w:val="00AD4BEE"/>
    <w:rsid w:val="00AE19B4"/>
    <w:rsid w:val="00AE1C8B"/>
    <w:rsid w:val="00AE1D7A"/>
    <w:rsid w:val="00AE27AC"/>
    <w:rsid w:val="00AE2CAB"/>
    <w:rsid w:val="00AE2CFB"/>
    <w:rsid w:val="00AE40E0"/>
    <w:rsid w:val="00AE40E9"/>
    <w:rsid w:val="00AE4DBA"/>
    <w:rsid w:val="00AE4F07"/>
    <w:rsid w:val="00AE5541"/>
    <w:rsid w:val="00AE7450"/>
    <w:rsid w:val="00AE754A"/>
    <w:rsid w:val="00AE7F78"/>
    <w:rsid w:val="00AE7FB3"/>
    <w:rsid w:val="00AF116E"/>
    <w:rsid w:val="00AF1C5D"/>
    <w:rsid w:val="00AF23FE"/>
    <w:rsid w:val="00AF2CBA"/>
    <w:rsid w:val="00AF3F2A"/>
    <w:rsid w:val="00AF42D7"/>
    <w:rsid w:val="00AF44A4"/>
    <w:rsid w:val="00AF5433"/>
    <w:rsid w:val="00AF6813"/>
    <w:rsid w:val="00AF7923"/>
    <w:rsid w:val="00B006FE"/>
    <w:rsid w:val="00B007CB"/>
    <w:rsid w:val="00B02197"/>
    <w:rsid w:val="00B02AA9"/>
    <w:rsid w:val="00B02C21"/>
    <w:rsid w:val="00B02ECB"/>
    <w:rsid w:val="00B02FA3"/>
    <w:rsid w:val="00B04539"/>
    <w:rsid w:val="00B05084"/>
    <w:rsid w:val="00B06D00"/>
    <w:rsid w:val="00B105E3"/>
    <w:rsid w:val="00B107A8"/>
    <w:rsid w:val="00B11B56"/>
    <w:rsid w:val="00B12C41"/>
    <w:rsid w:val="00B13DBD"/>
    <w:rsid w:val="00B1430F"/>
    <w:rsid w:val="00B15696"/>
    <w:rsid w:val="00B157F9"/>
    <w:rsid w:val="00B17D58"/>
    <w:rsid w:val="00B20158"/>
    <w:rsid w:val="00B20256"/>
    <w:rsid w:val="00B205A2"/>
    <w:rsid w:val="00B20D09"/>
    <w:rsid w:val="00B21BE2"/>
    <w:rsid w:val="00B22D16"/>
    <w:rsid w:val="00B238ED"/>
    <w:rsid w:val="00B23A4A"/>
    <w:rsid w:val="00B259D9"/>
    <w:rsid w:val="00B2687C"/>
    <w:rsid w:val="00B2763F"/>
    <w:rsid w:val="00B27AAC"/>
    <w:rsid w:val="00B3067E"/>
    <w:rsid w:val="00B30929"/>
    <w:rsid w:val="00B30A34"/>
    <w:rsid w:val="00B310A8"/>
    <w:rsid w:val="00B32467"/>
    <w:rsid w:val="00B348E0"/>
    <w:rsid w:val="00B35892"/>
    <w:rsid w:val="00B3642E"/>
    <w:rsid w:val="00B372AA"/>
    <w:rsid w:val="00B372FA"/>
    <w:rsid w:val="00B40445"/>
    <w:rsid w:val="00B405EF"/>
    <w:rsid w:val="00B40670"/>
    <w:rsid w:val="00B409E0"/>
    <w:rsid w:val="00B4108E"/>
    <w:rsid w:val="00B41352"/>
    <w:rsid w:val="00B41888"/>
    <w:rsid w:val="00B41CA3"/>
    <w:rsid w:val="00B4505A"/>
    <w:rsid w:val="00B458E2"/>
    <w:rsid w:val="00B458E7"/>
    <w:rsid w:val="00B45A52"/>
    <w:rsid w:val="00B46175"/>
    <w:rsid w:val="00B51596"/>
    <w:rsid w:val="00B51AC9"/>
    <w:rsid w:val="00B520F7"/>
    <w:rsid w:val="00B52FE7"/>
    <w:rsid w:val="00B530CA"/>
    <w:rsid w:val="00B53128"/>
    <w:rsid w:val="00B545FB"/>
    <w:rsid w:val="00B548B7"/>
    <w:rsid w:val="00B55D37"/>
    <w:rsid w:val="00B56721"/>
    <w:rsid w:val="00B56C21"/>
    <w:rsid w:val="00B56FE0"/>
    <w:rsid w:val="00B57ED7"/>
    <w:rsid w:val="00B60B85"/>
    <w:rsid w:val="00B60BCA"/>
    <w:rsid w:val="00B610DB"/>
    <w:rsid w:val="00B63225"/>
    <w:rsid w:val="00B64E9A"/>
    <w:rsid w:val="00B65A66"/>
    <w:rsid w:val="00B65BA8"/>
    <w:rsid w:val="00B664C7"/>
    <w:rsid w:val="00B664FC"/>
    <w:rsid w:val="00B67BEA"/>
    <w:rsid w:val="00B67E21"/>
    <w:rsid w:val="00B70D26"/>
    <w:rsid w:val="00B710D3"/>
    <w:rsid w:val="00B71366"/>
    <w:rsid w:val="00B719EC"/>
    <w:rsid w:val="00B724A1"/>
    <w:rsid w:val="00B739F6"/>
    <w:rsid w:val="00B73FFC"/>
    <w:rsid w:val="00B75073"/>
    <w:rsid w:val="00B757D8"/>
    <w:rsid w:val="00B76B4B"/>
    <w:rsid w:val="00B77490"/>
    <w:rsid w:val="00B77682"/>
    <w:rsid w:val="00B8047F"/>
    <w:rsid w:val="00B81A6C"/>
    <w:rsid w:val="00B836F4"/>
    <w:rsid w:val="00B85DE5"/>
    <w:rsid w:val="00B868BC"/>
    <w:rsid w:val="00B86C14"/>
    <w:rsid w:val="00B907FF"/>
    <w:rsid w:val="00B90F73"/>
    <w:rsid w:val="00B91364"/>
    <w:rsid w:val="00B91999"/>
    <w:rsid w:val="00B91A0B"/>
    <w:rsid w:val="00B929EA"/>
    <w:rsid w:val="00B93B59"/>
    <w:rsid w:val="00B9406A"/>
    <w:rsid w:val="00B944FA"/>
    <w:rsid w:val="00B95679"/>
    <w:rsid w:val="00B95796"/>
    <w:rsid w:val="00B96CF1"/>
    <w:rsid w:val="00B974D3"/>
    <w:rsid w:val="00B97660"/>
    <w:rsid w:val="00B97F7E"/>
    <w:rsid w:val="00BA1F3F"/>
    <w:rsid w:val="00BA2280"/>
    <w:rsid w:val="00BA25AE"/>
    <w:rsid w:val="00BA2A08"/>
    <w:rsid w:val="00BA30A0"/>
    <w:rsid w:val="00BA33F1"/>
    <w:rsid w:val="00BA41CD"/>
    <w:rsid w:val="00BA4F8F"/>
    <w:rsid w:val="00BA56D2"/>
    <w:rsid w:val="00BA6680"/>
    <w:rsid w:val="00BA76E0"/>
    <w:rsid w:val="00BB13F3"/>
    <w:rsid w:val="00BB1B77"/>
    <w:rsid w:val="00BB2A25"/>
    <w:rsid w:val="00BB301D"/>
    <w:rsid w:val="00BB31A7"/>
    <w:rsid w:val="00BB3682"/>
    <w:rsid w:val="00BB40A7"/>
    <w:rsid w:val="00BB51E9"/>
    <w:rsid w:val="00BB5D7C"/>
    <w:rsid w:val="00BB5FE8"/>
    <w:rsid w:val="00BB64AC"/>
    <w:rsid w:val="00BB686F"/>
    <w:rsid w:val="00BB79EC"/>
    <w:rsid w:val="00BB7A76"/>
    <w:rsid w:val="00BC0FDC"/>
    <w:rsid w:val="00BC14C4"/>
    <w:rsid w:val="00BC3053"/>
    <w:rsid w:val="00BC34F7"/>
    <w:rsid w:val="00BC39AE"/>
    <w:rsid w:val="00BC4371"/>
    <w:rsid w:val="00BC4D2E"/>
    <w:rsid w:val="00BC5610"/>
    <w:rsid w:val="00BC5C2D"/>
    <w:rsid w:val="00BC5D41"/>
    <w:rsid w:val="00BC5F98"/>
    <w:rsid w:val="00BD03AC"/>
    <w:rsid w:val="00BD1C34"/>
    <w:rsid w:val="00BD1E51"/>
    <w:rsid w:val="00BD349E"/>
    <w:rsid w:val="00BD3FCF"/>
    <w:rsid w:val="00BD4307"/>
    <w:rsid w:val="00BD48AC"/>
    <w:rsid w:val="00BD508A"/>
    <w:rsid w:val="00BD5F1A"/>
    <w:rsid w:val="00BD66C7"/>
    <w:rsid w:val="00BD67EE"/>
    <w:rsid w:val="00BD6861"/>
    <w:rsid w:val="00BD7892"/>
    <w:rsid w:val="00BE019B"/>
    <w:rsid w:val="00BE1234"/>
    <w:rsid w:val="00BE1B43"/>
    <w:rsid w:val="00BE25DD"/>
    <w:rsid w:val="00BE2FA6"/>
    <w:rsid w:val="00BE333F"/>
    <w:rsid w:val="00BE349A"/>
    <w:rsid w:val="00BE35BE"/>
    <w:rsid w:val="00BE4B1F"/>
    <w:rsid w:val="00BE7406"/>
    <w:rsid w:val="00BE7603"/>
    <w:rsid w:val="00BE791A"/>
    <w:rsid w:val="00BF03D5"/>
    <w:rsid w:val="00BF225D"/>
    <w:rsid w:val="00BF298D"/>
    <w:rsid w:val="00BF3279"/>
    <w:rsid w:val="00BF4848"/>
    <w:rsid w:val="00BF4C5D"/>
    <w:rsid w:val="00BF552F"/>
    <w:rsid w:val="00BF569B"/>
    <w:rsid w:val="00BF59C3"/>
    <w:rsid w:val="00BF6073"/>
    <w:rsid w:val="00BF69AA"/>
    <w:rsid w:val="00BF6DF6"/>
    <w:rsid w:val="00BF74C7"/>
    <w:rsid w:val="00BF7A2B"/>
    <w:rsid w:val="00C00375"/>
    <w:rsid w:val="00C00455"/>
    <w:rsid w:val="00C015F1"/>
    <w:rsid w:val="00C01F33"/>
    <w:rsid w:val="00C02CC6"/>
    <w:rsid w:val="00C038A0"/>
    <w:rsid w:val="00C040F7"/>
    <w:rsid w:val="00C044AB"/>
    <w:rsid w:val="00C05706"/>
    <w:rsid w:val="00C057BD"/>
    <w:rsid w:val="00C05BE5"/>
    <w:rsid w:val="00C05D22"/>
    <w:rsid w:val="00C07377"/>
    <w:rsid w:val="00C074FF"/>
    <w:rsid w:val="00C10478"/>
    <w:rsid w:val="00C10BCC"/>
    <w:rsid w:val="00C117DB"/>
    <w:rsid w:val="00C12107"/>
    <w:rsid w:val="00C12266"/>
    <w:rsid w:val="00C137B9"/>
    <w:rsid w:val="00C144A1"/>
    <w:rsid w:val="00C14D4B"/>
    <w:rsid w:val="00C154BB"/>
    <w:rsid w:val="00C165AB"/>
    <w:rsid w:val="00C170B3"/>
    <w:rsid w:val="00C207A4"/>
    <w:rsid w:val="00C20CE3"/>
    <w:rsid w:val="00C21C05"/>
    <w:rsid w:val="00C225EC"/>
    <w:rsid w:val="00C22624"/>
    <w:rsid w:val="00C237A6"/>
    <w:rsid w:val="00C237C9"/>
    <w:rsid w:val="00C23D6A"/>
    <w:rsid w:val="00C247C0"/>
    <w:rsid w:val="00C25A74"/>
    <w:rsid w:val="00C268E6"/>
    <w:rsid w:val="00C279B5"/>
    <w:rsid w:val="00C27C45"/>
    <w:rsid w:val="00C27F29"/>
    <w:rsid w:val="00C306E0"/>
    <w:rsid w:val="00C30805"/>
    <w:rsid w:val="00C30B28"/>
    <w:rsid w:val="00C32901"/>
    <w:rsid w:val="00C351F4"/>
    <w:rsid w:val="00C352CB"/>
    <w:rsid w:val="00C355C1"/>
    <w:rsid w:val="00C356ED"/>
    <w:rsid w:val="00C35FB3"/>
    <w:rsid w:val="00C35FEA"/>
    <w:rsid w:val="00C3719D"/>
    <w:rsid w:val="00C37A57"/>
    <w:rsid w:val="00C37AAC"/>
    <w:rsid w:val="00C37CB2"/>
    <w:rsid w:val="00C37CBB"/>
    <w:rsid w:val="00C37E75"/>
    <w:rsid w:val="00C43248"/>
    <w:rsid w:val="00C44107"/>
    <w:rsid w:val="00C4572D"/>
    <w:rsid w:val="00C46DE0"/>
    <w:rsid w:val="00C473A5"/>
    <w:rsid w:val="00C47431"/>
    <w:rsid w:val="00C51243"/>
    <w:rsid w:val="00C5243A"/>
    <w:rsid w:val="00C53D78"/>
    <w:rsid w:val="00C5470F"/>
    <w:rsid w:val="00C54757"/>
    <w:rsid w:val="00C54995"/>
    <w:rsid w:val="00C54A24"/>
    <w:rsid w:val="00C54D0F"/>
    <w:rsid w:val="00C54D41"/>
    <w:rsid w:val="00C54E97"/>
    <w:rsid w:val="00C554F7"/>
    <w:rsid w:val="00C56205"/>
    <w:rsid w:val="00C57347"/>
    <w:rsid w:val="00C60783"/>
    <w:rsid w:val="00C63920"/>
    <w:rsid w:val="00C63BD1"/>
    <w:rsid w:val="00C64672"/>
    <w:rsid w:val="00C665AF"/>
    <w:rsid w:val="00C66DD1"/>
    <w:rsid w:val="00C67681"/>
    <w:rsid w:val="00C67696"/>
    <w:rsid w:val="00C67E55"/>
    <w:rsid w:val="00C7065E"/>
    <w:rsid w:val="00C70697"/>
    <w:rsid w:val="00C707C0"/>
    <w:rsid w:val="00C71D44"/>
    <w:rsid w:val="00C71F5C"/>
    <w:rsid w:val="00C72051"/>
    <w:rsid w:val="00C72093"/>
    <w:rsid w:val="00C72EF4"/>
    <w:rsid w:val="00C74170"/>
    <w:rsid w:val="00C744FE"/>
    <w:rsid w:val="00C75D2F"/>
    <w:rsid w:val="00C767BE"/>
    <w:rsid w:val="00C76E3C"/>
    <w:rsid w:val="00C7702C"/>
    <w:rsid w:val="00C81568"/>
    <w:rsid w:val="00C81E0A"/>
    <w:rsid w:val="00C820F4"/>
    <w:rsid w:val="00C83D23"/>
    <w:rsid w:val="00C83F2A"/>
    <w:rsid w:val="00C8429E"/>
    <w:rsid w:val="00C859B8"/>
    <w:rsid w:val="00C85A49"/>
    <w:rsid w:val="00C85CCE"/>
    <w:rsid w:val="00C85F58"/>
    <w:rsid w:val="00C87F61"/>
    <w:rsid w:val="00C900DE"/>
    <w:rsid w:val="00C901E1"/>
    <w:rsid w:val="00C9027A"/>
    <w:rsid w:val="00C9068E"/>
    <w:rsid w:val="00C9138B"/>
    <w:rsid w:val="00C916B9"/>
    <w:rsid w:val="00C91AB4"/>
    <w:rsid w:val="00C91B0D"/>
    <w:rsid w:val="00C91F5A"/>
    <w:rsid w:val="00C930E4"/>
    <w:rsid w:val="00C93814"/>
    <w:rsid w:val="00C939C4"/>
    <w:rsid w:val="00C93C4B"/>
    <w:rsid w:val="00C944AB"/>
    <w:rsid w:val="00C94913"/>
    <w:rsid w:val="00C94937"/>
    <w:rsid w:val="00C95104"/>
    <w:rsid w:val="00C957DA"/>
    <w:rsid w:val="00C95B40"/>
    <w:rsid w:val="00C96C7F"/>
    <w:rsid w:val="00C96E7F"/>
    <w:rsid w:val="00C97EA3"/>
    <w:rsid w:val="00CA1B38"/>
    <w:rsid w:val="00CA1ED8"/>
    <w:rsid w:val="00CA2FEF"/>
    <w:rsid w:val="00CA48B6"/>
    <w:rsid w:val="00CA5B3D"/>
    <w:rsid w:val="00CA5CB7"/>
    <w:rsid w:val="00CA6998"/>
    <w:rsid w:val="00CA6FCE"/>
    <w:rsid w:val="00CA7E6C"/>
    <w:rsid w:val="00CB0C5A"/>
    <w:rsid w:val="00CB18D4"/>
    <w:rsid w:val="00CB1F63"/>
    <w:rsid w:val="00CB3AF2"/>
    <w:rsid w:val="00CB3D02"/>
    <w:rsid w:val="00CB4982"/>
    <w:rsid w:val="00CB5BD7"/>
    <w:rsid w:val="00CB6884"/>
    <w:rsid w:val="00CB7170"/>
    <w:rsid w:val="00CC040E"/>
    <w:rsid w:val="00CC0BDB"/>
    <w:rsid w:val="00CC10C4"/>
    <w:rsid w:val="00CC111F"/>
    <w:rsid w:val="00CC12E1"/>
    <w:rsid w:val="00CC2011"/>
    <w:rsid w:val="00CC3C64"/>
    <w:rsid w:val="00CC3EA0"/>
    <w:rsid w:val="00CC4918"/>
    <w:rsid w:val="00CC4DD9"/>
    <w:rsid w:val="00CC50A9"/>
    <w:rsid w:val="00CC61A0"/>
    <w:rsid w:val="00CC67DC"/>
    <w:rsid w:val="00CC6837"/>
    <w:rsid w:val="00CC7B45"/>
    <w:rsid w:val="00CC7EB1"/>
    <w:rsid w:val="00CD0C3C"/>
    <w:rsid w:val="00CD0CC3"/>
    <w:rsid w:val="00CD1188"/>
    <w:rsid w:val="00CD1252"/>
    <w:rsid w:val="00CD280A"/>
    <w:rsid w:val="00CD2ED1"/>
    <w:rsid w:val="00CD337B"/>
    <w:rsid w:val="00CD35EF"/>
    <w:rsid w:val="00CD5181"/>
    <w:rsid w:val="00CD5476"/>
    <w:rsid w:val="00CD5D8B"/>
    <w:rsid w:val="00CD6A89"/>
    <w:rsid w:val="00CD6B2E"/>
    <w:rsid w:val="00CE0424"/>
    <w:rsid w:val="00CE0628"/>
    <w:rsid w:val="00CE15EF"/>
    <w:rsid w:val="00CE25BD"/>
    <w:rsid w:val="00CE28CB"/>
    <w:rsid w:val="00CE371E"/>
    <w:rsid w:val="00CE3D4A"/>
    <w:rsid w:val="00CE59A9"/>
    <w:rsid w:val="00CE5E28"/>
    <w:rsid w:val="00CE7561"/>
    <w:rsid w:val="00CF063F"/>
    <w:rsid w:val="00CF079E"/>
    <w:rsid w:val="00CF0C10"/>
    <w:rsid w:val="00CF1354"/>
    <w:rsid w:val="00CF156A"/>
    <w:rsid w:val="00CF173C"/>
    <w:rsid w:val="00CF1A68"/>
    <w:rsid w:val="00CF2059"/>
    <w:rsid w:val="00CF2228"/>
    <w:rsid w:val="00CF3B1F"/>
    <w:rsid w:val="00CF3BF6"/>
    <w:rsid w:val="00CF56A7"/>
    <w:rsid w:val="00CF625B"/>
    <w:rsid w:val="00CF6483"/>
    <w:rsid w:val="00CF687E"/>
    <w:rsid w:val="00D014F9"/>
    <w:rsid w:val="00D01749"/>
    <w:rsid w:val="00D032DC"/>
    <w:rsid w:val="00D0349B"/>
    <w:rsid w:val="00D0404E"/>
    <w:rsid w:val="00D05A3D"/>
    <w:rsid w:val="00D05E52"/>
    <w:rsid w:val="00D06B69"/>
    <w:rsid w:val="00D10249"/>
    <w:rsid w:val="00D10ECC"/>
    <w:rsid w:val="00D10FFD"/>
    <w:rsid w:val="00D115C3"/>
    <w:rsid w:val="00D11897"/>
    <w:rsid w:val="00D11934"/>
    <w:rsid w:val="00D12A04"/>
    <w:rsid w:val="00D13102"/>
    <w:rsid w:val="00D13135"/>
    <w:rsid w:val="00D13E4E"/>
    <w:rsid w:val="00D141E9"/>
    <w:rsid w:val="00D1487C"/>
    <w:rsid w:val="00D16A89"/>
    <w:rsid w:val="00D2091B"/>
    <w:rsid w:val="00D20A3F"/>
    <w:rsid w:val="00D21B15"/>
    <w:rsid w:val="00D233AC"/>
    <w:rsid w:val="00D239A7"/>
    <w:rsid w:val="00D23F47"/>
    <w:rsid w:val="00D24489"/>
    <w:rsid w:val="00D24707"/>
    <w:rsid w:val="00D24ACA"/>
    <w:rsid w:val="00D24D53"/>
    <w:rsid w:val="00D257A1"/>
    <w:rsid w:val="00D25A3C"/>
    <w:rsid w:val="00D26300"/>
    <w:rsid w:val="00D26F0E"/>
    <w:rsid w:val="00D306BB"/>
    <w:rsid w:val="00D3194B"/>
    <w:rsid w:val="00D32140"/>
    <w:rsid w:val="00D331C2"/>
    <w:rsid w:val="00D34B62"/>
    <w:rsid w:val="00D36E71"/>
    <w:rsid w:val="00D373CA"/>
    <w:rsid w:val="00D37D87"/>
    <w:rsid w:val="00D40851"/>
    <w:rsid w:val="00D40B33"/>
    <w:rsid w:val="00D40BF8"/>
    <w:rsid w:val="00D42FC9"/>
    <w:rsid w:val="00D4318F"/>
    <w:rsid w:val="00D438BF"/>
    <w:rsid w:val="00D4404B"/>
    <w:rsid w:val="00D440F8"/>
    <w:rsid w:val="00D44B9A"/>
    <w:rsid w:val="00D4692C"/>
    <w:rsid w:val="00D47F50"/>
    <w:rsid w:val="00D507A2"/>
    <w:rsid w:val="00D50917"/>
    <w:rsid w:val="00D50B85"/>
    <w:rsid w:val="00D53AA5"/>
    <w:rsid w:val="00D54556"/>
    <w:rsid w:val="00D546FF"/>
    <w:rsid w:val="00D55AD5"/>
    <w:rsid w:val="00D56299"/>
    <w:rsid w:val="00D57644"/>
    <w:rsid w:val="00D576CA"/>
    <w:rsid w:val="00D5796A"/>
    <w:rsid w:val="00D6129B"/>
    <w:rsid w:val="00D61AF5"/>
    <w:rsid w:val="00D61EED"/>
    <w:rsid w:val="00D62040"/>
    <w:rsid w:val="00D6209D"/>
    <w:rsid w:val="00D623FE"/>
    <w:rsid w:val="00D652B5"/>
    <w:rsid w:val="00D66155"/>
    <w:rsid w:val="00D6712D"/>
    <w:rsid w:val="00D678AC"/>
    <w:rsid w:val="00D67AF0"/>
    <w:rsid w:val="00D70350"/>
    <w:rsid w:val="00D70404"/>
    <w:rsid w:val="00D708B0"/>
    <w:rsid w:val="00D73138"/>
    <w:rsid w:val="00D74F31"/>
    <w:rsid w:val="00D7630E"/>
    <w:rsid w:val="00D77B1D"/>
    <w:rsid w:val="00D8021F"/>
    <w:rsid w:val="00D80383"/>
    <w:rsid w:val="00D804B9"/>
    <w:rsid w:val="00D81C8F"/>
    <w:rsid w:val="00D823C6"/>
    <w:rsid w:val="00D82551"/>
    <w:rsid w:val="00D82B6A"/>
    <w:rsid w:val="00D8327F"/>
    <w:rsid w:val="00D84D58"/>
    <w:rsid w:val="00D8664A"/>
    <w:rsid w:val="00D86CA3"/>
    <w:rsid w:val="00D871CE"/>
    <w:rsid w:val="00D907F4"/>
    <w:rsid w:val="00D907FD"/>
    <w:rsid w:val="00D9196D"/>
    <w:rsid w:val="00D91EE4"/>
    <w:rsid w:val="00D92982"/>
    <w:rsid w:val="00D93A07"/>
    <w:rsid w:val="00D95EB9"/>
    <w:rsid w:val="00D97217"/>
    <w:rsid w:val="00D97844"/>
    <w:rsid w:val="00D97D17"/>
    <w:rsid w:val="00DA28CA"/>
    <w:rsid w:val="00DA305E"/>
    <w:rsid w:val="00DA45B7"/>
    <w:rsid w:val="00DA4A3E"/>
    <w:rsid w:val="00DA5417"/>
    <w:rsid w:val="00DA56E8"/>
    <w:rsid w:val="00DA58CF"/>
    <w:rsid w:val="00DA64AC"/>
    <w:rsid w:val="00DB032C"/>
    <w:rsid w:val="00DB0A9F"/>
    <w:rsid w:val="00DB0D95"/>
    <w:rsid w:val="00DB1D15"/>
    <w:rsid w:val="00DB24A8"/>
    <w:rsid w:val="00DB377D"/>
    <w:rsid w:val="00DB512B"/>
    <w:rsid w:val="00DB53C5"/>
    <w:rsid w:val="00DC19D1"/>
    <w:rsid w:val="00DC281A"/>
    <w:rsid w:val="00DC2D36"/>
    <w:rsid w:val="00DC2E69"/>
    <w:rsid w:val="00DC323F"/>
    <w:rsid w:val="00DC3DD0"/>
    <w:rsid w:val="00DC4576"/>
    <w:rsid w:val="00DC53EF"/>
    <w:rsid w:val="00DC5416"/>
    <w:rsid w:val="00DC57A2"/>
    <w:rsid w:val="00DC64EA"/>
    <w:rsid w:val="00DC726D"/>
    <w:rsid w:val="00DC7560"/>
    <w:rsid w:val="00DC7D91"/>
    <w:rsid w:val="00DD1852"/>
    <w:rsid w:val="00DD1F43"/>
    <w:rsid w:val="00DD39DB"/>
    <w:rsid w:val="00DD3B51"/>
    <w:rsid w:val="00DD4718"/>
    <w:rsid w:val="00DD5C72"/>
    <w:rsid w:val="00DD5D69"/>
    <w:rsid w:val="00DD7683"/>
    <w:rsid w:val="00DE091C"/>
    <w:rsid w:val="00DE0F3E"/>
    <w:rsid w:val="00DE2001"/>
    <w:rsid w:val="00DE3C20"/>
    <w:rsid w:val="00DE52AD"/>
    <w:rsid w:val="00DE5608"/>
    <w:rsid w:val="00DE58D0"/>
    <w:rsid w:val="00DE5A52"/>
    <w:rsid w:val="00DE654F"/>
    <w:rsid w:val="00DE6881"/>
    <w:rsid w:val="00DE6DB2"/>
    <w:rsid w:val="00DE7D52"/>
    <w:rsid w:val="00DF0B6E"/>
    <w:rsid w:val="00DF15E0"/>
    <w:rsid w:val="00DF1CE4"/>
    <w:rsid w:val="00DF3476"/>
    <w:rsid w:val="00DF36D2"/>
    <w:rsid w:val="00DF37A0"/>
    <w:rsid w:val="00DF45EA"/>
    <w:rsid w:val="00DF4B0B"/>
    <w:rsid w:val="00DF50CA"/>
    <w:rsid w:val="00DF6AE3"/>
    <w:rsid w:val="00DF7000"/>
    <w:rsid w:val="00DF7241"/>
    <w:rsid w:val="00DF75BF"/>
    <w:rsid w:val="00E00A51"/>
    <w:rsid w:val="00E01FE2"/>
    <w:rsid w:val="00E02915"/>
    <w:rsid w:val="00E03BE1"/>
    <w:rsid w:val="00E03F03"/>
    <w:rsid w:val="00E04496"/>
    <w:rsid w:val="00E04532"/>
    <w:rsid w:val="00E04CD5"/>
    <w:rsid w:val="00E051BA"/>
    <w:rsid w:val="00E07259"/>
    <w:rsid w:val="00E0737C"/>
    <w:rsid w:val="00E1101A"/>
    <w:rsid w:val="00E110E7"/>
    <w:rsid w:val="00E114DE"/>
    <w:rsid w:val="00E11B20"/>
    <w:rsid w:val="00E12186"/>
    <w:rsid w:val="00E14C0F"/>
    <w:rsid w:val="00E15571"/>
    <w:rsid w:val="00E15F17"/>
    <w:rsid w:val="00E16693"/>
    <w:rsid w:val="00E16801"/>
    <w:rsid w:val="00E16883"/>
    <w:rsid w:val="00E17FA2"/>
    <w:rsid w:val="00E20C86"/>
    <w:rsid w:val="00E21BDB"/>
    <w:rsid w:val="00E22330"/>
    <w:rsid w:val="00E22723"/>
    <w:rsid w:val="00E2272D"/>
    <w:rsid w:val="00E25D62"/>
    <w:rsid w:val="00E267B5"/>
    <w:rsid w:val="00E3040B"/>
    <w:rsid w:val="00E308CF"/>
    <w:rsid w:val="00E30B5A"/>
    <w:rsid w:val="00E3123D"/>
    <w:rsid w:val="00E31461"/>
    <w:rsid w:val="00E31D43"/>
    <w:rsid w:val="00E32608"/>
    <w:rsid w:val="00E33317"/>
    <w:rsid w:val="00E34188"/>
    <w:rsid w:val="00E34B6E"/>
    <w:rsid w:val="00E35559"/>
    <w:rsid w:val="00E36F52"/>
    <w:rsid w:val="00E3723A"/>
    <w:rsid w:val="00E37860"/>
    <w:rsid w:val="00E40684"/>
    <w:rsid w:val="00E41191"/>
    <w:rsid w:val="00E446F1"/>
    <w:rsid w:val="00E44776"/>
    <w:rsid w:val="00E46886"/>
    <w:rsid w:val="00E47AEF"/>
    <w:rsid w:val="00E503FE"/>
    <w:rsid w:val="00E50676"/>
    <w:rsid w:val="00E50A1B"/>
    <w:rsid w:val="00E50E99"/>
    <w:rsid w:val="00E52EA5"/>
    <w:rsid w:val="00E53B75"/>
    <w:rsid w:val="00E53ED7"/>
    <w:rsid w:val="00E53F04"/>
    <w:rsid w:val="00E54E3B"/>
    <w:rsid w:val="00E56B56"/>
    <w:rsid w:val="00E57565"/>
    <w:rsid w:val="00E60D33"/>
    <w:rsid w:val="00E62BE1"/>
    <w:rsid w:val="00E63838"/>
    <w:rsid w:val="00E63990"/>
    <w:rsid w:val="00E64434"/>
    <w:rsid w:val="00E656C6"/>
    <w:rsid w:val="00E661F2"/>
    <w:rsid w:val="00E66F86"/>
    <w:rsid w:val="00E67C51"/>
    <w:rsid w:val="00E70C4B"/>
    <w:rsid w:val="00E72998"/>
    <w:rsid w:val="00E72EFC"/>
    <w:rsid w:val="00E758EC"/>
    <w:rsid w:val="00E777D7"/>
    <w:rsid w:val="00E77B28"/>
    <w:rsid w:val="00E805F4"/>
    <w:rsid w:val="00E8079F"/>
    <w:rsid w:val="00E80E96"/>
    <w:rsid w:val="00E812CC"/>
    <w:rsid w:val="00E821D1"/>
    <w:rsid w:val="00E8234C"/>
    <w:rsid w:val="00E83AA9"/>
    <w:rsid w:val="00E845CB"/>
    <w:rsid w:val="00E846CC"/>
    <w:rsid w:val="00E854E0"/>
    <w:rsid w:val="00E85928"/>
    <w:rsid w:val="00E85ECE"/>
    <w:rsid w:val="00E87822"/>
    <w:rsid w:val="00E90395"/>
    <w:rsid w:val="00E90E49"/>
    <w:rsid w:val="00E90EB2"/>
    <w:rsid w:val="00E917F9"/>
    <w:rsid w:val="00E9291C"/>
    <w:rsid w:val="00E93596"/>
    <w:rsid w:val="00E93D1B"/>
    <w:rsid w:val="00E93FFE"/>
    <w:rsid w:val="00E94155"/>
    <w:rsid w:val="00E941C7"/>
    <w:rsid w:val="00E947C7"/>
    <w:rsid w:val="00E94F8A"/>
    <w:rsid w:val="00E95CC7"/>
    <w:rsid w:val="00E96351"/>
    <w:rsid w:val="00E9684B"/>
    <w:rsid w:val="00E96CD6"/>
    <w:rsid w:val="00EA011E"/>
    <w:rsid w:val="00EA0A0A"/>
    <w:rsid w:val="00EA1495"/>
    <w:rsid w:val="00EA1D4A"/>
    <w:rsid w:val="00EA1E9E"/>
    <w:rsid w:val="00EA2977"/>
    <w:rsid w:val="00EA3CDA"/>
    <w:rsid w:val="00EA55AB"/>
    <w:rsid w:val="00EA5EC1"/>
    <w:rsid w:val="00EA7A41"/>
    <w:rsid w:val="00EB077B"/>
    <w:rsid w:val="00EB1074"/>
    <w:rsid w:val="00EB1D0D"/>
    <w:rsid w:val="00EB2236"/>
    <w:rsid w:val="00EB470B"/>
    <w:rsid w:val="00EB4EA2"/>
    <w:rsid w:val="00EB5935"/>
    <w:rsid w:val="00EB5968"/>
    <w:rsid w:val="00EB7763"/>
    <w:rsid w:val="00EB7AED"/>
    <w:rsid w:val="00EB7B3B"/>
    <w:rsid w:val="00EC07D0"/>
    <w:rsid w:val="00EC0827"/>
    <w:rsid w:val="00EC0FFA"/>
    <w:rsid w:val="00EC17BF"/>
    <w:rsid w:val="00EC24D5"/>
    <w:rsid w:val="00EC26CA"/>
    <w:rsid w:val="00EC27C6"/>
    <w:rsid w:val="00EC2E03"/>
    <w:rsid w:val="00EC4207"/>
    <w:rsid w:val="00EC42EC"/>
    <w:rsid w:val="00EC51B0"/>
    <w:rsid w:val="00EC5278"/>
    <w:rsid w:val="00EC5653"/>
    <w:rsid w:val="00EC5720"/>
    <w:rsid w:val="00EC71CE"/>
    <w:rsid w:val="00EC73F6"/>
    <w:rsid w:val="00ED1006"/>
    <w:rsid w:val="00ED1457"/>
    <w:rsid w:val="00ED322A"/>
    <w:rsid w:val="00ED56C5"/>
    <w:rsid w:val="00ED5F13"/>
    <w:rsid w:val="00ED7128"/>
    <w:rsid w:val="00ED75B6"/>
    <w:rsid w:val="00EE0406"/>
    <w:rsid w:val="00EE05E3"/>
    <w:rsid w:val="00EE06F1"/>
    <w:rsid w:val="00EE0EAE"/>
    <w:rsid w:val="00EE3B7C"/>
    <w:rsid w:val="00EE5D1E"/>
    <w:rsid w:val="00EE619E"/>
    <w:rsid w:val="00EE702E"/>
    <w:rsid w:val="00EF0A26"/>
    <w:rsid w:val="00EF18FE"/>
    <w:rsid w:val="00EF1D18"/>
    <w:rsid w:val="00EF243E"/>
    <w:rsid w:val="00EF2933"/>
    <w:rsid w:val="00EF2F40"/>
    <w:rsid w:val="00EF4A31"/>
    <w:rsid w:val="00EF4EB4"/>
    <w:rsid w:val="00EF53C6"/>
    <w:rsid w:val="00EF5787"/>
    <w:rsid w:val="00EF60D0"/>
    <w:rsid w:val="00EF7334"/>
    <w:rsid w:val="00EF77B3"/>
    <w:rsid w:val="00F00613"/>
    <w:rsid w:val="00F01A88"/>
    <w:rsid w:val="00F0258D"/>
    <w:rsid w:val="00F026D7"/>
    <w:rsid w:val="00F028F7"/>
    <w:rsid w:val="00F03099"/>
    <w:rsid w:val="00F04295"/>
    <w:rsid w:val="00F05241"/>
    <w:rsid w:val="00F0528D"/>
    <w:rsid w:val="00F05799"/>
    <w:rsid w:val="00F05A82"/>
    <w:rsid w:val="00F06B01"/>
    <w:rsid w:val="00F06C60"/>
    <w:rsid w:val="00F06C67"/>
    <w:rsid w:val="00F06DFD"/>
    <w:rsid w:val="00F071D1"/>
    <w:rsid w:val="00F07533"/>
    <w:rsid w:val="00F0757C"/>
    <w:rsid w:val="00F10629"/>
    <w:rsid w:val="00F11097"/>
    <w:rsid w:val="00F11A93"/>
    <w:rsid w:val="00F11FA7"/>
    <w:rsid w:val="00F12323"/>
    <w:rsid w:val="00F12985"/>
    <w:rsid w:val="00F15FA5"/>
    <w:rsid w:val="00F162D9"/>
    <w:rsid w:val="00F16467"/>
    <w:rsid w:val="00F209B7"/>
    <w:rsid w:val="00F20F5C"/>
    <w:rsid w:val="00F212E8"/>
    <w:rsid w:val="00F21CFB"/>
    <w:rsid w:val="00F2376F"/>
    <w:rsid w:val="00F23ED1"/>
    <w:rsid w:val="00F243D8"/>
    <w:rsid w:val="00F245F3"/>
    <w:rsid w:val="00F261AF"/>
    <w:rsid w:val="00F26EAA"/>
    <w:rsid w:val="00F27410"/>
    <w:rsid w:val="00F30828"/>
    <w:rsid w:val="00F30C2B"/>
    <w:rsid w:val="00F30DE0"/>
    <w:rsid w:val="00F313D6"/>
    <w:rsid w:val="00F314F3"/>
    <w:rsid w:val="00F314F9"/>
    <w:rsid w:val="00F3231D"/>
    <w:rsid w:val="00F32710"/>
    <w:rsid w:val="00F33EA5"/>
    <w:rsid w:val="00F34465"/>
    <w:rsid w:val="00F35026"/>
    <w:rsid w:val="00F35433"/>
    <w:rsid w:val="00F3552A"/>
    <w:rsid w:val="00F36266"/>
    <w:rsid w:val="00F36FDA"/>
    <w:rsid w:val="00F3779C"/>
    <w:rsid w:val="00F4039C"/>
    <w:rsid w:val="00F40F0C"/>
    <w:rsid w:val="00F413AF"/>
    <w:rsid w:val="00F41693"/>
    <w:rsid w:val="00F41866"/>
    <w:rsid w:val="00F41976"/>
    <w:rsid w:val="00F42A4F"/>
    <w:rsid w:val="00F436A9"/>
    <w:rsid w:val="00F44BA2"/>
    <w:rsid w:val="00F45DF1"/>
    <w:rsid w:val="00F45EC3"/>
    <w:rsid w:val="00F4719C"/>
    <w:rsid w:val="00F4766C"/>
    <w:rsid w:val="00F5026F"/>
    <w:rsid w:val="00F5060E"/>
    <w:rsid w:val="00F507D1"/>
    <w:rsid w:val="00F50E31"/>
    <w:rsid w:val="00F512BB"/>
    <w:rsid w:val="00F516B8"/>
    <w:rsid w:val="00F519CE"/>
    <w:rsid w:val="00F51ADA"/>
    <w:rsid w:val="00F51D37"/>
    <w:rsid w:val="00F520C0"/>
    <w:rsid w:val="00F530E4"/>
    <w:rsid w:val="00F5507D"/>
    <w:rsid w:val="00F55819"/>
    <w:rsid w:val="00F5627C"/>
    <w:rsid w:val="00F56610"/>
    <w:rsid w:val="00F56E0B"/>
    <w:rsid w:val="00F60203"/>
    <w:rsid w:val="00F607C5"/>
    <w:rsid w:val="00F60DEA"/>
    <w:rsid w:val="00F60F98"/>
    <w:rsid w:val="00F61712"/>
    <w:rsid w:val="00F61FBC"/>
    <w:rsid w:val="00F627F7"/>
    <w:rsid w:val="00F6302A"/>
    <w:rsid w:val="00F6376F"/>
    <w:rsid w:val="00F63950"/>
    <w:rsid w:val="00F64C2B"/>
    <w:rsid w:val="00F651BE"/>
    <w:rsid w:val="00F6595C"/>
    <w:rsid w:val="00F65AC1"/>
    <w:rsid w:val="00F677C5"/>
    <w:rsid w:val="00F67C0B"/>
    <w:rsid w:val="00F67F53"/>
    <w:rsid w:val="00F70397"/>
    <w:rsid w:val="00F703BE"/>
    <w:rsid w:val="00F70A15"/>
    <w:rsid w:val="00F712B7"/>
    <w:rsid w:val="00F71F69"/>
    <w:rsid w:val="00F72B72"/>
    <w:rsid w:val="00F72F27"/>
    <w:rsid w:val="00F73436"/>
    <w:rsid w:val="00F73DBE"/>
    <w:rsid w:val="00F7437D"/>
    <w:rsid w:val="00F74BB9"/>
    <w:rsid w:val="00F75526"/>
    <w:rsid w:val="00F75582"/>
    <w:rsid w:val="00F756B5"/>
    <w:rsid w:val="00F765C2"/>
    <w:rsid w:val="00F76EFA"/>
    <w:rsid w:val="00F77C77"/>
    <w:rsid w:val="00F804BE"/>
    <w:rsid w:val="00F8071D"/>
    <w:rsid w:val="00F817CE"/>
    <w:rsid w:val="00F819AE"/>
    <w:rsid w:val="00F8456C"/>
    <w:rsid w:val="00F84CC5"/>
    <w:rsid w:val="00F8580C"/>
    <w:rsid w:val="00F859D8"/>
    <w:rsid w:val="00F865C0"/>
    <w:rsid w:val="00F868F5"/>
    <w:rsid w:val="00F86BFC"/>
    <w:rsid w:val="00F87E2B"/>
    <w:rsid w:val="00F9056A"/>
    <w:rsid w:val="00F9070B"/>
    <w:rsid w:val="00F90F8D"/>
    <w:rsid w:val="00F92782"/>
    <w:rsid w:val="00F93AA9"/>
    <w:rsid w:val="00F94AE6"/>
    <w:rsid w:val="00F951AC"/>
    <w:rsid w:val="00F96985"/>
    <w:rsid w:val="00F96EF2"/>
    <w:rsid w:val="00F97838"/>
    <w:rsid w:val="00FA07B1"/>
    <w:rsid w:val="00FA0899"/>
    <w:rsid w:val="00FA1471"/>
    <w:rsid w:val="00FA2646"/>
    <w:rsid w:val="00FA2BB3"/>
    <w:rsid w:val="00FA3240"/>
    <w:rsid w:val="00FA34BF"/>
    <w:rsid w:val="00FA3FF9"/>
    <w:rsid w:val="00FA4944"/>
    <w:rsid w:val="00FA4C52"/>
    <w:rsid w:val="00FA4DBA"/>
    <w:rsid w:val="00FA503C"/>
    <w:rsid w:val="00FA6502"/>
    <w:rsid w:val="00FA6581"/>
    <w:rsid w:val="00FA6C8C"/>
    <w:rsid w:val="00FA7E1B"/>
    <w:rsid w:val="00FB0098"/>
    <w:rsid w:val="00FB3829"/>
    <w:rsid w:val="00FB4C80"/>
    <w:rsid w:val="00FB54BE"/>
    <w:rsid w:val="00FB5BCE"/>
    <w:rsid w:val="00FB6A6A"/>
    <w:rsid w:val="00FB6C8A"/>
    <w:rsid w:val="00FB70DD"/>
    <w:rsid w:val="00FB7D65"/>
    <w:rsid w:val="00FC0DC5"/>
    <w:rsid w:val="00FC10BF"/>
    <w:rsid w:val="00FC131E"/>
    <w:rsid w:val="00FC144D"/>
    <w:rsid w:val="00FC1940"/>
    <w:rsid w:val="00FC3184"/>
    <w:rsid w:val="00FC3636"/>
    <w:rsid w:val="00FC428F"/>
    <w:rsid w:val="00FC5B31"/>
    <w:rsid w:val="00FC666B"/>
    <w:rsid w:val="00FC7429"/>
    <w:rsid w:val="00FD0412"/>
    <w:rsid w:val="00FD07F6"/>
    <w:rsid w:val="00FD1780"/>
    <w:rsid w:val="00FD1EC8"/>
    <w:rsid w:val="00FD3709"/>
    <w:rsid w:val="00FD47ED"/>
    <w:rsid w:val="00FD5881"/>
    <w:rsid w:val="00FD731D"/>
    <w:rsid w:val="00FD74DB"/>
    <w:rsid w:val="00FD7660"/>
    <w:rsid w:val="00FE0655"/>
    <w:rsid w:val="00FE08C0"/>
    <w:rsid w:val="00FE1D83"/>
    <w:rsid w:val="00FE1EC1"/>
    <w:rsid w:val="00FE2365"/>
    <w:rsid w:val="00FE2459"/>
    <w:rsid w:val="00FE2ED5"/>
    <w:rsid w:val="00FE37D7"/>
    <w:rsid w:val="00FE3BF1"/>
    <w:rsid w:val="00FE3C1E"/>
    <w:rsid w:val="00FE46E5"/>
    <w:rsid w:val="00FE4781"/>
    <w:rsid w:val="00FE4C7B"/>
    <w:rsid w:val="00FE6705"/>
    <w:rsid w:val="00FE7336"/>
    <w:rsid w:val="00FE787C"/>
    <w:rsid w:val="00FE7BDD"/>
    <w:rsid w:val="00FF14E1"/>
    <w:rsid w:val="00FF179E"/>
    <w:rsid w:val="00FF17D2"/>
    <w:rsid w:val="00FF1987"/>
    <w:rsid w:val="00FF1D78"/>
    <w:rsid w:val="00FF23C7"/>
    <w:rsid w:val="00FF2882"/>
    <w:rsid w:val="00FF45A5"/>
    <w:rsid w:val="00FF5247"/>
    <w:rsid w:val="00FF59A5"/>
    <w:rsid w:val="00FF5A2B"/>
    <w:rsid w:val="00FF5B9B"/>
    <w:rsid w:val="00FF5C91"/>
    <w:rsid w:val="00FF5D03"/>
    <w:rsid w:val="01C488EB"/>
    <w:rsid w:val="01FC8C43"/>
    <w:rsid w:val="025C649D"/>
    <w:rsid w:val="029295F7"/>
    <w:rsid w:val="02A32D50"/>
    <w:rsid w:val="02F63F9E"/>
    <w:rsid w:val="0374DA99"/>
    <w:rsid w:val="03ACCCB1"/>
    <w:rsid w:val="040BD61B"/>
    <w:rsid w:val="04162048"/>
    <w:rsid w:val="041C4EC5"/>
    <w:rsid w:val="053422D5"/>
    <w:rsid w:val="05D26786"/>
    <w:rsid w:val="05F2E779"/>
    <w:rsid w:val="061EA6D5"/>
    <w:rsid w:val="06427C4F"/>
    <w:rsid w:val="065FCA57"/>
    <w:rsid w:val="068432CE"/>
    <w:rsid w:val="0691E9F7"/>
    <w:rsid w:val="069DE2FA"/>
    <w:rsid w:val="070E75A1"/>
    <w:rsid w:val="0777CD63"/>
    <w:rsid w:val="0786FB7F"/>
    <w:rsid w:val="07A4A365"/>
    <w:rsid w:val="07E501DB"/>
    <w:rsid w:val="07EFB5DE"/>
    <w:rsid w:val="07F4F90D"/>
    <w:rsid w:val="08119279"/>
    <w:rsid w:val="08201F06"/>
    <w:rsid w:val="0877504B"/>
    <w:rsid w:val="0890E195"/>
    <w:rsid w:val="08CDFE70"/>
    <w:rsid w:val="0933B2E7"/>
    <w:rsid w:val="0997E396"/>
    <w:rsid w:val="09E42BCD"/>
    <w:rsid w:val="0B2A6C35"/>
    <w:rsid w:val="0B3B21D1"/>
    <w:rsid w:val="0B64885B"/>
    <w:rsid w:val="0B66C421"/>
    <w:rsid w:val="0B7F21F1"/>
    <w:rsid w:val="0BADF6DE"/>
    <w:rsid w:val="0BDFD844"/>
    <w:rsid w:val="0BE3D560"/>
    <w:rsid w:val="0BF6A559"/>
    <w:rsid w:val="0C5A09A1"/>
    <w:rsid w:val="0CC158E7"/>
    <w:rsid w:val="0CECC858"/>
    <w:rsid w:val="0D3E6A01"/>
    <w:rsid w:val="0D488198"/>
    <w:rsid w:val="0D9275BA"/>
    <w:rsid w:val="0DE0A293"/>
    <w:rsid w:val="0DE3D656"/>
    <w:rsid w:val="0E37A9E3"/>
    <w:rsid w:val="0EEAFE82"/>
    <w:rsid w:val="0F018602"/>
    <w:rsid w:val="0F28ADED"/>
    <w:rsid w:val="0F2C4438"/>
    <w:rsid w:val="0F78E507"/>
    <w:rsid w:val="1013D8F6"/>
    <w:rsid w:val="10CA167C"/>
    <w:rsid w:val="10E23D75"/>
    <w:rsid w:val="11497957"/>
    <w:rsid w:val="11AB1B01"/>
    <w:rsid w:val="11B37BB1"/>
    <w:rsid w:val="11F05BDB"/>
    <w:rsid w:val="11F19E52"/>
    <w:rsid w:val="12B64589"/>
    <w:rsid w:val="12E94D9F"/>
    <w:rsid w:val="130D45EE"/>
    <w:rsid w:val="1395F483"/>
    <w:rsid w:val="13F175DA"/>
    <w:rsid w:val="13FFB55B"/>
    <w:rsid w:val="142B1DB2"/>
    <w:rsid w:val="144C562A"/>
    <w:rsid w:val="146B1391"/>
    <w:rsid w:val="146D4DB9"/>
    <w:rsid w:val="14C47197"/>
    <w:rsid w:val="14D32917"/>
    <w:rsid w:val="14E59EB7"/>
    <w:rsid w:val="14E7F8FE"/>
    <w:rsid w:val="15400B5E"/>
    <w:rsid w:val="15579F29"/>
    <w:rsid w:val="1573B05E"/>
    <w:rsid w:val="15827D38"/>
    <w:rsid w:val="15B90537"/>
    <w:rsid w:val="15BA3D77"/>
    <w:rsid w:val="15C3C836"/>
    <w:rsid w:val="163CD379"/>
    <w:rsid w:val="16508677"/>
    <w:rsid w:val="16BC27EA"/>
    <w:rsid w:val="17395800"/>
    <w:rsid w:val="176644C2"/>
    <w:rsid w:val="179A7D2B"/>
    <w:rsid w:val="17A4521C"/>
    <w:rsid w:val="17C70FCC"/>
    <w:rsid w:val="17ED6EB2"/>
    <w:rsid w:val="17FF80DC"/>
    <w:rsid w:val="18937836"/>
    <w:rsid w:val="18E63342"/>
    <w:rsid w:val="19286953"/>
    <w:rsid w:val="19554A51"/>
    <w:rsid w:val="1983D0F3"/>
    <w:rsid w:val="1994A867"/>
    <w:rsid w:val="19B22303"/>
    <w:rsid w:val="1A137C81"/>
    <w:rsid w:val="1AAB3DC6"/>
    <w:rsid w:val="1B7A51FD"/>
    <w:rsid w:val="1B90D6AA"/>
    <w:rsid w:val="1BAF4CE2"/>
    <w:rsid w:val="1BBFD87C"/>
    <w:rsid w:val="1BE7CCD8"/>
    <w:rsid w:val="1BEAD22E"/>
    <w:rsid w:val="1C27C4EE"/>
    <w:rsid w:val="1C52AB8D"/>
    <w:rsid w:val="1C9F7931"/>
    <w:rsid w:val="1CAAEE38"/>
    <w:rsid w:val="1CAE1439"/>
    <w:rsid w:val="1CBB099E"/>
    <w:rsid w:val="1CCABE98"/>
    <w:rsid w:val="1D1A4A81"/>
    <w:rsid w:val="1D80845B"/>
    <w:rsid w:val="1D8907F6"/>
    <w:rsid w:val="1DFD00DB"/>
    <w:rsid w:val="1E247D18"/>
    <w:rsid w:val="1E668EF9"/>
    <w:rsid w:val="1E8A0B07"/>
    <w:rsid w:val="1F0ACD95"/>
    <w:rsid w:val="1F0D0F21"/>
    <w:rsid w:val="1F5B6231"/>
    <w:rsid w:val="1FDA72B6"/>
    <w:rsid w:val="1FEBBBA5"/>
    <w:rsid w:val="20025F5A"/>
    <w:rsid w:val="20149FBD"/>
    <w:rsid w:val="20C89D27"/>
    <w:rsid w:val="2135614D"/>
    <w:rsid w:val="215D8A0C"/>
    <w:rsid w:val="21EA36B4"/>
    <w:rsid w:val="223F13CD"/>
    <w:rsid w:val="2266C572"/>
    <w:rsid w:val="23292C36"/>
    <w:rsid w:val="233E0484"/>
    <w:rsid w:val="2372532F"/>
    <w:rsid w:val="23805251"/>
    <w:rsid w:val="23A1366A"/>
    <w:rsid w:val="241113A2"/>
    <w:rsid w:val="241BBAC3"/>
    <w:rsid w:val="2488CE15"/>
    <w:rsid w:val="2497FC25"/>
    <w:rsid w:val="24C9DC2C"/>
    <w:rsid w:val="261A2F71"/>
    <w:rsid w:val="2673AF64"/>
    <w:rsid w:val="267BBFE8"/>
    <w:rsid w:val="271447AA"/>
    <w:rsid w:val="27E30482"/>
    <w:rsid w:val="283D8DF8"/>
    <w:rsid w:val="287A3CF3"/>
    <w:rsid w:val="29471714"/>
    <w:rsid w:val="29496D77"/>
    <w:rsid w:val="29579522"/>
    <w:rsid w:val="297D3846"/>
    <w:rsid w:val="29F377E4"/>
    <w:rsid w:val="29F78312"/>
    <w:rsid w:val="2A60F855"/>
    <w:rsid w:val="2A62CFCB"/>
    <w:rsid w:val="2AD3DBA9"/>
    <w:rsid w:val="2AF5B300"/>
    <w:rsid w:val="2B4ED9CB"/>
    <w:rsid w:val="2BF5DD90"/>
    <w:rsid w:val="2C495C04"/>
    <w:rsid w:val="2CFD8783"/>
    <w:rsid w:val="2D2D1071"/>
    <w:rsid w:val="2D450E28"/>
    <w:rsid w:val="2D4818B0"/>
    <w:rsid w:val="2D73430F"/>
    <w:rsid w:val="2DF82163"/>
    <w:rsid w:val="2E4B8CE4"/>
    <w:rsid w:val="2EC69984"/>
    <w:rsid w:val="2F3BD430"/>
    <w:rsid w:val="2F3F77AC"/>
    <w:rsid w:val="2F71D39B"/>
    <w:rsid w:val="2F7F022C"/>
    <w:rsid w:val="2F8A93BE"/>
    <w:rsid w:val="2FD7AC04"/>
    <w:rsid w:val="2FE46E54"/>
    <w:rsid w:val="2FFE5BD2"/>
    <w:rsid w:val="300EE067"/>
    <w:rsid w:val="303E4F1F"/>
    <w:rsid w:val="30E03CBD"/>
    <w:rsid w:val="3129518A"/>
    <w:rsid w:val="3162961D"/>
    <w:rsid w:val="3277186E"/>
    <w:rsid w:val="327F5E89"/>
    <w:rsid w:val="330AF22F"/>
    <w:rsid w:val="33249969"/>
    <w:rsid w:val="337F43A5"/>
    <w:rsid w:val="338DC7DF"/>
    <w:rsid w:val="339DA8B3"/>
    <w:rsid w:val="33AEFD64"/>
    <w:rsid w:val="33D0AAC2"/>
    <w:rsid w:val="33E66F9E"/>
    <w:rsid w:val="3441B03F"/>
    <w:rsid w:val="34575DB5"/>
    <w:rsid w:val="34C67462"/>
    <w:rsid w:val="34C81715"/>
    <w:rsid w:val="35233563"/>
    <w:rsid w:val="356A7CAD"/>
    <w:rsid w:val="359F3771"/>
    <w:rsid w:val="35FC5C5B"/>
    <w:rsid w:val="35FD22C7"/>
    <w:rsid w:val="3630D3A0"/>
    <w:rsid w:val="36613376"/>
    <w:rsid w:val="3675E0BB"/>
    <w:rsid w:val="367D6819"/>
    <w:rsid w:val="36BA0A49"/>
    <w:rsid w:val="36F27F5A"/>
    <w:rsid w:val="37BE77C5"/>
    <w:rsid w:val="3931FB3A"/>
    <w:rsid w:val="3937BBC3"/>
    <w:rsid w:val="3968A12F"/>
    <w:rsid w:val="398CCEA5"/>
    <w:rsid w:val="39C076D6"/>
    <w:rsid w:val="39D7F76C"/>
    <w:rsid w:val="3A4CDFEE"/>
    <w:rsid w:val="3A5D051A"/>
    <w:rsid w:val="3A705236"/>
    <w:rsid w:val="3ACFBDB6"/>
    <w:rsid w:val="3AFB053A"/>
    <w:rsid w:val="3B62EC07"/>
    <w:rsid w:val="3B7B83E3"/>
    <w:rsid w:val="3C12EB74"/>
    <w:rsid w:val="3C291520"/>
    <w:rsid w:val="3C455601"/>
    <w:rsid w:val="3C6F5C85"/>
    <w:rsid w:val="3CF86C39"/>
    <w:rsid w:val="3D105E79"/>
    <w:rsid w:val="3D40D65B"/>
    <w:rsid w:val="3D61F1FF"/>
    <w:rsid w:val="3DE3136F"/>
    <w:rsid w:val="3E0A6F38"/>
    <w:rsid w:val="3E31C8B9"/>
    <w:rsid w:val="3E3BC2CF"/>
    <w:rsid w:val="3E48A451"/>
    <w:rsid w:val="3E6E5104"/>
    <w:rsid w:val="3EAA03BE"/>
    <w:rsid w:val="3EE9C856"/>
    <w:rsid w:val="3F049BA6"/>
    <w:rsid w:val="3FB5252B"/>
    <w:rsid w:val="3FC5B4DB"/>
    <w:rsid w:val="3FD6EB1F"/>
    <w:rsid w:val="40530376"/>
    <w:rsid w:val="4074967E"/>
    <w:rsid w:val="40852B14"/>
    <w:rsid w:val="408907CA"/>
    <w:rsid w:val="40E6581E"/>
    <w:rsid w:val="4153B1BF"/>
    <w:rsid w:val="41AA60D0"/>
    <w:rsid w:val="41FD4B2B"/>
    <w:rsid w:val="42A704C5"/>
    <w:rsid w:val="42C1EA87"/>
    <w:rsid w:val="4367BE50"/>
    <w:rsid w:val="44060DF6"/>
    <w:rsid w:val="44EB3F5E"/>
    <w:rsid w:val="45A0A55D"/>
    <w:rsid w:val="465B997F"/>
    <w:rsid w:val="46B8BE05"/>
    <w:rsid w:val="46C2C944"/>
    <w:rsid w:val="47C9DE36"/>
    <w:rsid w:val="487CCBAA"/>
    <w:rsid w:val="4887F9BF"/>
    <w:rsid w:val="4905329D"/>
    <w:rsid w:val="491D3408"/>
    <w:rsid w:val="49C2A7CE"/>
    <w:rsid w:val="4A2B926A"/>
    <w:rsid w:val="4A9038B5"/>
    <w:rsid w:val="4A967D1A"/>
    <w:rsid w:val="4B60A515"/>
    <w:rsid w:val="4E21CDD1"/>
    <w:rsid w:val="4E476BF1"/>
    <w:rsid w:val="4EAC276E"/>
    <w:rsid w:val="4F8B8273"/>
    <w:rsid w:val="4FB0F96E"/>
    <w:rsid w:val="5097BBA7"/>
    <w:rsid w:val="50A992BC"/>
    <w:rsid w:val="50CB6645"/>
    <w:rsid w:val="51C9F83E"/>
    <w:rsid w:val="51D0660F"/>
    <w:rsid w:val="51D71AF7"/>
    <w:rsid w:val="52152554"/>
    <w:rsid w:val="52A2EBC1"/>
    <w:rsid w:val="5332DD86"/>
    <w:rsid w:val="535E808B"/>
    <w:rsid w:val="53CF5C69"/>
    <w:rsid w:val="5418958F"/>
    <w:rsid w:val="544ED89E"/>
    <w:rsid w:val="547996D4"/>
    <w:rsid w:val="5493FD05"/>
    <w:rsid w:val="549F356B"/>
    <w:rsid w:val="5506B083"/>
    <w:rsid w:val="55AB7BCE"/>
    <w:rsid w:val="562EC60B"/>
    <w:rsid w:val="5651D0A3"/>
    <w:rsid w:val="5658E4AA"/>
    <w:rsid w:val="56B7219F"/>
    <w:rsid w:val="56F2045E"/>
    <w:rsid w:val="575A870E"/>
    <w:rsid w:val="579010D8"/>
    <w:rsid w:val="57AA3E99"/>
    <w:rsid w:val="57B71A55"/>
    <w:rsid w:val="57C7A8F2"/>
    <w:rsid w:val="580BAA99"/>
    <w:rsid w:val="583D380E"/>
    <w:rsid w:val="5875EB35"/>
    <w:rsid w:val="58CDB0A2"/>
    <w:rsid w:val="58ED3302"/>
    <w:rsid w:val="58EDF990"/>
    <w:rsid w:val="597EDA86"/>
    <w:rsid w:val="59BB37CD"/>
    <w:rsid w:val="59E8FD95"/>
    <w:rsid w:val="5A5010E8"/>
    <w:rsid w:val="5A7F8716"/>
    <w:rsid w:val="5A890363"/>
    <w:rsid w:val="5AFAAF4A"/>
    <w:rsid w:val="5C5E9D5B"/>
    <w:rsid w:val="5CD6CA1B"/>
    <w:rsid w:val="5CD9E0BF"/>
    <w:rsid w:val="5D340596"/>
    <w:rsid w:val="5D424952"/>
    <w:rsid w:val="5D63A53E"/>
    <w:rsid w:val="5DB14BD3"/>
    <w:rsid w:val="5DDD5D41"/>
    <w:rsid w:val="5E21470B"/>
    <w:rsid w:val="5E7436D6"/>
    <w:rsid w:val="5E8616C2"/>
    <w:rsid w:val="5EBA60F5"/>
    <w:rsid w:val="5F3F9573"/>
    <w:rsid w:val="5FB1861B"/>
    <w:rsid w:val="60E507D3"/>
    <w:rsid w:val="6101A0C7"/>
    <w:rsid w:val="6116FB83"/>
    <w:rsid w:val="611914E6"/>
    <w:rsid w:val="611DAF1B"/>
    <w:rsid w:val="61263F67"/>
    <w:rsid w:val="616FB24A"/>
    <w:rsid w:val="61777201"/>
    <w:rsid w:val="61B8CBE7"/>
    <w:rsid w:val="62BFA3EE"/>
    <w:rsid w:val="631AFDC7"/>
    <w:rsid w:val="63DCD189"/>
    <w:rsid w:val="642F4993"/>
    <w:rsid w:val="64381BBE"/>
    <w:rsid w:val="646C4551"/>
    <w:rsid w:val="64E3CBAA"/>
    <w:rsid w:val="64F59E3C"/>
    <w:rsid w:val="652D07D5"/>
    <w:rsid w:val="65719C8F"/>
    <w:rsid w:val="657C3885"/>
    <w:rsid w:val="65ED7F75"/>
    <w:rsid w:val="667020EF"/>
    <w:rsid w:val="669FC3CC"/>
    <w:rsid w:val="6709EF97"/>
    <w:rsid w:val="673B871C"/>
    <w:rsid w:val="677F1FEE"/>
    <w:rsid w:val="679647E5"/>
    <w:rsid w:val="67B034E6"/>
    <w:rsid w:val="67F8D92A"/>
    <w:rsid w:val="68424FBB"/>
    <w:rsid w:val="687ACAAF"/>
    <w:rsid w:val="690A4DB3"/>
    <w:rsid w:val="6951025C"/>
    <w:rsid w:val="69702CA6"/>
    <w:rsid w:val="6998BDF6"/>
    <w:rsid w:val="69CB2862"/>
    <w:rsid w:val="6A3FC07D"/>
    <w:rsid w:val="6A4386E0"/>
    <w:rsid w:val="6A48CA36"/>
    <w:rsid w:val="6A4B71DB"/>
    <w:rsid w:val="6B2A9CC6"/>
    <w:rsid w:val="6B50014D"/>
    <w:rsid w:val="6B6AD260"/>
    <w:rsid w:val="6B730CAF"/>
    <w:rsid w:val="6B9C0A14"/>
    <w:rsid w:val="6BA20B6D"/>
    <w:rsid w:val="6C083D03"/>
    <w:rsid w:val="6C39CA02"/>
    <w:rsid w:val="6C8A4C0A"/>
    <w:rsid w:val="6CC2C369"/>
    <w:rsid w:val="6CF40E21"/>
    <w:rsid w:val="6D37DA75"/>
    <w:rsid w:val="6DF6C10F"/>
    <w:rsid w:val="6E125AD9"/>
    <w:rsid w:val="6E16B8CC"/>
    <w:rsid w:val="6E3D2F28"/>
    <w:rsid w:val="6E837944"/>
    <w:rsid w:val="6ECD6219"/>
    <w:rsid w:val="6F05E706"/>
    <w:rsid w:val="6F3D8533"/>
    <w:rsid w:val="6F7D0F22"/>
    <w:rsid w:val="6F91EB49"/>
    <w:rsid w:val="6FB34F33"/>
    <w:rsid w:val="6FC9A83D"/>
    <w:rsid w:val="7011FAE8"/>
    <w:rsid w:val="705AC590"/>
    <w:rsid w:val="709839FC"/>
    <w:rsid w:val="70AD07DB"/>
    <w:rsid w:val="7153796C"/>
    <w:rsid w:val="71695FC0"/>
    <w:rsid w:val="71749AFA"/>
    <w:rsid w:val="7177FBF4"/>
    <w:rsid w:val="71DF1764"/>
    <w:rsid w:val="730148FF"/>
    <w:rsid w:val="73047158"/>
    <w:rsid w:val="73185ED6"/>
    <w:rsid w:val="7330BB3F"/>
    <w:rsid w:val="73395407"/>
    <w:rsid w:val="73E0D286"/>
    <w:rsid w:val="73FD6FFB"/>
    <w:rsid w:val="7474F9C4"/>
    <w:rsid w:val="74CCEB98"/>
    <w:rsid w:val="750A1832"/>
    <w:rsid w:val="7526A625"/>
    <w:rsid w:val="7555E728"/>
    <w:rsid w:val="75A34AA6"/>
    <w:rsid w:val="75CA0186"/>
    <w:rsid w:val="75CD19CD"/>
    <w:rsid w:val="75EE115C"/>
    <w:rsid w:val="75EE5146"/>
    <w:rsid w:val="7600E7F3"/>
    <w:rsid w:val="76D862CC"/>
    <w:rsid w:val="76D9A21C"/>
    <w:rsid w:val="778F3E4F"/>
    <w:rsid w:val="779F7175"/>
    <w:rsid w:val="77C8D239"/>
    <w:rsid w:val="780AFD7D"/>
    <w:rsid w:val="78221868"/>
    <w:rsid w:val="795E7F8C"/>
    <w:rsid w:val="796A1697"/>
    <w:rsid w:val="7980DC12"/>
    <w:rsid w:val="7A5F7F6B"/>
    <w:rsid w:val="7A61510C"/>
    <w:rsid w:val="7ABAAF5A"/>
    <w:rsid w:val="7B03B8B7"/>
    <w:rsid w:val="7B05D791"/>
    <w:rsid w:val="7B14FCB4"/>
    <w:rsid w:val="7B234BF0"/>
    <w:rsid w:val="7B979130"/>
    <w:rsid w:val="7BAD7640"/>
    <w:rsid w:val="7C094C29"/>
    <w:rsid w:val="7C0FD7AB"/>
    <w:rsid w:val="7C74C4B4"/>
    <w:rsid w:val="7C7535D8"/>
    <w:rsid w:val="7CBC77CE"/>
    <w:rsid w:val="7DBBEB0E"/>
    <w:rsid w:val="7DDE23C6"/>
    <w:rsid w:val="7DF31296"/>
    <w:rsid w:val="7E2C79B7"/>
    <w:rsid w:val="7E8826A6"/>
    <w:rsid w:val="7F02E9A6"/>
    <w:rsid w:val="7F059AA7"/>
    <w:rsid w:val="7F6A6E32"/>
    <w:rsid w:val="7F6EFF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59D917EF-E7F1-454F-A5C1-D62A7BE4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1"/>
      </w:numPr>
    </w:pPr>
  </w:style>
  <w:style w:type="paragraph" w:styleId="ListNumber">
    <w:name w:val="List Number"/>
    <w:basedOn w:val="List"/>
    <w:rsid w:val="003A70A4"/>
    <w:pPr>
      <w:numPr>
        <w:numId w:val="2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6"/>
      </w:numPr>
    </w:pPr>
  </w:style>
  <w:style w:type="paragraph" w:styleId="ListBullet">
    <w:name w:val="List Bullet"/>
    <w:basedOn w:val="List"/>
    <w:rsid w:val="003A70A4"/>
    <w:pPr>
      <w:numPr>
        <w:numId w:val="15"/>
      </w:numPr>
    </w:pPr>
    <w:rPr>
      <w:lang w:eastAsia="ja-JP"/>
    </w:rPr>
  </w:style>
  <w:style w:type="paragraph" w:styleId="ListBullet3">
    <w:name w:val="List Bullet 3"/>
    <w:basedOn w:val="ListBullet2"/>
    <w:rsid w:val="008D00A5"/>
    <w:pPr>
      <w:numPr>
        <w:numId w:val="1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8"/>
      </w:numPr>
    </w:pPr>
  </w:style>
  <w:style w:type="paragraph" w:styleId="ListBullet5">
    <w:name w:val="List Bullet 5"/>
    <w:basedOn w:val="ListBullet4"/>
    <w:rsid w:val="008D00A5"/>
    <w:pPr>
      <w:numPr>
        <w:numId w:val="1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11"/>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2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E14BBB9-2E77-4955-BE56-BECA32A6D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6</TotalTime>
  <Pages>6</Pages>
  <Words>2810</Words>
  <Characters>16019</Characters>
  <Application>Microsoft Office Word</Application>
  <DocSecurity>0</DocSecurity>
  <Lines>133</Lines>
  <Paragraphs>37</Paragraphs>
  <ScaleCrop>false</ScaleCrop>
  <Company>Ericsson</Company>
  <LinksUpToDate>false</LinksUpToDate>
  <CharactersWithSpaces>18792</CharactersWithSpaces>
  <SharedDoc>false</SharedDoc>
  <HLinks>
    <vt:vector size="84" baseType="variant">
      <vt:variant>
        <vt:i4>1572925</vt:i4>
      </vt:variant>
      <vt:variant>
        <vt:i4>47</vt:i4>
      </vt:variant>
      <vt:variant>
        <vt:i4>0</vt:i4>
      </vt:variant>
      <vt:variant>
        <vt:i4>5</vt:i4>
      </vt:variant>
      <vt:variant>
        <vt:lpwstr/>
      </vt:variant>
      <vt:variant>
        <vt:lpwstr>_Toc131580594</vt:lpwstr>
      </vt:variant>
      <vt:variant>
        <vt:i4>1572925</vt:i4>
      </vt:variant>
      <vt:variant>
        <vt:i4>44</vt:i4>
      </vt:variant>
      <vt:variant>
        <vt:i4>0</vt:i4>
      </vt:variant>
      <vt:variant>
        <vt:i4>5</vt:i4>
      </vt:variant>
      <vt:variant>
        <vt:lpwstr/>
      </vt:variant>
      <vt:variant>
        <vt:lpwstr>_Toc131580593</vt:lpwstr>
      </vt:variant>
      <vt:variant>
        <vt:i4>1572925</vt:i4>
      </vt:variant>
      <vt:variant>
        <vt:i4>41</vt:i4>
      </vt:variant>
      <vt:variant>
        <vt:i4>0</vt:i4>
      </vt:variant>
      <vt:variant>
        <vt:i4>5</vt:i4>
      </vt:variant>
      <vt:variant>
        <vt:lpwstr/>
      </vt:variant>
      <vt:variant>
        <vt:lpwstr>_Toc131580592</vt:lpwstr>
      </vt:variant>
      <vt:variant>
        <vt:i4>1572925</vt:i4>
      </vt:variant>
      <vt:variant>
        <vt:i4>38</vt:i4>
      </vt:variant>
      <vt:variant>
        <vt:i4>0</vt:i4>
      </vt:variant>
      <vt:variant>
        <vt:i4>5</vt:i4>
      </vt:variant>
      <vt:variant>
        <vt:lpwstr/>
      </vt:variant>
      <vt:variant>
        <vt:lpwstr>_Toc131580591</vt:lpwstr>
      </vt:variant>
      <vt:variant>
        <vt:i4>1572925</vt:i4>
      </vt:variant>
      <vt:variant>
        <vt:i4>35</vt:i4>
      </vt:variant>
      <vt:variant>
        <vt:i4>0</vt:i4>
      </vt:variant>
      <vt:variant>
        <vt:i4>5</vt:i4>
      </vt:variant>
      <vt:variant>
        <vt:lpwstr/>
      </vt:variant>
      <vt:variant>
        <vt:lpwstr>_Toc131580590</vt:lpwstr>
      </vt:variant>
      <vt:variant>
        <vt:i4>1638461</vt:i4>
      </vt:variant>
      <vt:variant>
        <vt:i4>32</vt:i4>
      </vt:variant>
      <vt:variant>
        <vt:i4>0</vt:i4>
      </vt:variant>
      <vt:variant>
        <vt:i4>5</vt:i4>
      </vt:variant>
      <vt:variant>
        <vt:lpwstr/>
      </vt:variant>
      <vt:variant>
        <vt:lpwstr>_Toc131580589</vt:lpwstr>
      </vt:variant>
      <vt:variant>
        <vt:i4>1114161</vt:i4>
      </vt:variant>
      <vt:variant>
        <vt:i4>26</vt:i4>
      </vt:variant>
      <vt:variant>
        <vt:i4>0</vt:i4>
      </vt:variant>
      <vt:variant>
        <vt:i4>5</vt:i4>
      </vt:variant>
      <vt:variant>
        <vt:lpwstr/>
      </vt:variant>
      <vt:variant>
        <vt:lpwstr>_Toc131461700</vt:lpwstr>
      </vt:variant>
      <vt:variant>
        <vt:i4>1572912</vt:i4>
      </vt:variant>
      <vt:variant>
        <vt:i4>23</vt:i4>
      </vt:variant>
      <vt:variant>
        <vt:i4>0</vt:i4>
      </vt:variant>
      <vt:variant>
        <vt:i4>5</vt:i4>
      </vt:variant>
      <vt:variant>
        <vt:lpwstr/>
      </vt:variant>
      <vt:variant>
        <vt:lpwstr>_Toc131461699</vt:lpwstr>
      </vt:variant>
      <vt:variant>
        <vt:i4>1572912</vt:i4>
      </vt:variant>
      <vt:variant>
        <vt:i4>20</vt:i4>
      </vt:variant>
      <vt:variant>
        <vt:i4>0</vt:i4>
      </vt:variant>
      <vt:variant>
        <vt:i4>5</vt:i4>
      </vt:variant>
      <vt:variant>
        <vt:lpwstr/>
      </vt:variant>
      <vt:variant>
        <vt:lpwstr>_Toc131461698</vt:lpwstr>
      </vt:variant>
      <vt:variant>
        <vt:i4>1572912</vt:i4>
      </vt:variant>
      <vt:variant>
        <vt:i4>17</vt:i4>
      </vt:variant>
      <vt:variant>
        <vt:i4>0</vt:i4>
      </vt:variant>
      <vt:variant>
        <vt:i4>5</vt:i4>
      </vt:variant>
      <vt:variant>
        <vt:lpwstr/>
      </vt:variant>
      <vt:variant>
        <vt:lpwstr>_Toc131461697</vt:lpwstr>
      </vt:variant>
      <vt:variant>
        <vt:i4>1572912</vt:i4>
      </vt:variant>
      <vt:variant>
        <vt:i4>14</vt:i4>
      </vt:variant>
      <vt:variant>
        <vt:i4>0</vt:i4>
      </vt:variant>
      <vt:variant>
        <vt:i4>5</vt:i4>
      </vt:variant>
      <vt:variant>
        <vt:lpwstr/>
      </vt:variant>
      <vt:variant>
        <vt:lpwstr>_Toc131461696</vt:lpwstr>
      </vt:variant>
      <vt:variant>
        <vt:i4>1572912</vt:i4>
      </vt:variant>
      <vt:variant>
        <vt:i4>11</vt:i4>
      </vt:variant>
      <vt:variant>
        <vt:i4>0</vt:i4>
      </vt:variant>
      <vt:variant>
        <vt:i4>5</vt:i4>
      </vt:variant>
      <vt:variant>
        <vt:lpwstr/>
      </vt:variant>
      <vt:variant>
        <vt:lpwstr>_Toc131461695</vt:lpwstr>
      </vt:variant>
      <vt:variant>
        <vt:i4>1572912</vt:i4>
      </vt:variant>
      <vt:variant>
        <vt:i4>8</vt:i4>
      </vt:variant>
      <vt:variant>
        <vt:i4>0</vt:i4>
      </vt:variant>
      <vt:variant>
        <vt:i4>5</vt:i4>
      </vt:variant>
      <vt:variant>
        <vt:lpwstr/>
      </vt:variant>
      <vt:variant>
        <vt:lpwstr>_Toc131461694</vt:lpwstr>
      </vt:variant>
      <vt:variant>
        <vt:i4>1572912</vt:i4>
      </vt:variant>
      <vt:variant>
        <vt:i4>5</vt:i4>
      </vt:variant>
      <vt:variant>
        <vt:i4>0</vt:i4>
      </vt:variant>
      <vt:variant>
        <vt:i4>5</vt:i4>
      </vt:variant>
      <vt:variant>
        <vt:lpwstr/>
      </vt:variant>
      <vt:variant>
        <vt:lpwstr>_Toc131461693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10</cp:revision>
  <cp:lastPrinted>2020-10-24T04:47:00Z</cp:lastPrinted>
  <dcterms:created xsi:type="dcterms:W3CDTF">2023-04-06T19:50:00Z</dcterms:created>
  <dcterms:modified xsi:type="dcterms:W3CDTF">2023-04-07T08:20:00Z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